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heme="majorEastAsia" w:hAnsiTheme="majorEastAsia" w:eastAsiaTheme="majorEastAsia"/>
          <w:b/>
          <w:sz w:val="32"/>
          <w:szCs w:val="32"/>
          <w:highlight w:val="red"/>
          <w:lang w:val="en-US" w:eastAsia="zh-CN"/>
        </w:rPr>
      </w:pPr>
      <w:r>
        <w:rPr>
          <w:rFonts w:hint="eastAsia" w:asciiTheme="majorEastAsia" w:hAnsiTheme="majorEastAsia" w:eastAsiaTheme="majorEastAsia"/>
          <w:b/>
          <w:sz w:val="32"/>
          <w:szCs w:val="32"/>
          <w:lang w:val="en-US" w:eastAsia="zh-CN"/>
        </w:rPr>
        <w:t>广西双钱健康产业股份有限公司</w:t>
      </w:r>
    </w:p>
    <w:p>
      <w:pPr>
        <w:spacing w:after="312" w:afterLines="100"/>
        <w:jc w:val="center"/>
        <w:rPr>
          <w:rFonts w:asciiTheme="majorEastAsia" w:hAnsiTheme="majorEastAsia" w:eastAsiaTheme="majorEastAsia"/>
          <w:b/>
          <w:sz w:val="32"/>
          <w:szCs w:val="32"/>
        </w:rPr>
      </w:pPr>
      <w:r>
        <w:rPr>
          <w:rFonts w:hint="eastAsia" w:asciiTheme="majorEastAsia" w:hAnsiTheme="majorEastAsia" w:eastAsiaTheme="majorEastAsia"/>
          <w:b/>
          <w:sz w:val="32"/>
          <w:szCs w:val="32"/>
          <w:lang w:val="en-US" w:eastAsia="zh-CN"/>
        </w:rPr>
        <w:t>2024</w:t>
      </w:r>
      <w:r>
        <w:rPr>
          <w:rFonts w:hint="eastAsia" w:asciiTheme="majorEastAsia" w:hAnsiTheme="majorEastAsia" w:eastAsiaTheme="majorEastAsia"/>
          <w:b/>
          <w:sz w:val="32"/>
          <w:szCs w:val="32"/>
        </w:rPr>
        <w:t>年</w:t>
      </w:r>
      <w:r>
        <w:rPr>
          <w:rFonts w:hint="eastAsia" w:asciiTheme="majorEastAsia" w:hAnsiTheme="majorEastAsia" w:eastAsiaTheme="majorEastAsia"/>
          <w:b/>
          <w:sz w:val="32"/>
          <w:szCs w:val="32"/>
          <w:lang w:val="en-US" w:eastAsia="zh-CN"/>
        </w:rPr>
        <w:t>6月-9月</w:t>
      </w:r>
      <w:r>
        <w:rPr>
          <w:rFonts w:hint="eastAsia" w:asciiTheme="majorEastAsia" w:hAnsiTheme="majorEastAsia" w:eastAsiaTheme="majorEastAsia"/>
          <w:b/>
          <w:sz w:val="32"/>
          <w:szCs w:val="32"/>
        </w:rPr>
        <w:t>所需218</w:t>
      </w:r>
      <w:r>
        <w:rPr>
          <w:rFonts w:asciiTheme="majorEastAsia" w:hAnsiTheme="majorEastAsia" w:eastAsiaTheme="majorEastAsia"/>
          <w:b/>
          <w:sz w:val="32"/>
          <w:szCs w:val="32"/>
        </w:rPr>
        <w:t>g</w:t>
      </w:r>
      <w:r>
        <w:rPr>
          <w:rFonts w:hint="eastAsia" w:asciiTheme="majorEastAsia" w:hAnsiTheme="majorEastAsia" w:eastAsiaTheme="majorEastAsia"/>
          <w:b/>
          <w:sz w:val="32"/>
          <w:szCs w:val="32"/>
        </w:rPr>
        <w:t>乐吸吸自立袋</w:t>
      </w:r>
      <w:r>
        <w:rPr>
          <w:rFonts w:asciiTheme="majorEastAsia" w:hAnsiTheme="majorEastAsia" w:eastAsiaTheme="majorEastAsia"/>
          <w:b/>
          <w:sz w:val="32"/>
          <w:szCs w:val="32"/>
        </w:rPr>
        <w:t>(含盖)公开询价公告</w:t>
      </w:r>
    </w:p>
    <w:p>
      <w:pPr>
        <w:ind w:firstLine="560" w:firstLineChars="200"/>
        <w:rPr>
          <w:rFonts w:ascii="仿宋" w:hAnsi="仿宋" w:eastAsia="仿宋"/>
          <w:sz w:val="28"/>
          <w:szCs w:val="28"/>
        </w:rPr>
      </w:pPr>
      <w:r>
        <w:rPr>
          <w:rFonts w:hint="eastAsia" w:ascii="仿宋" w:hAnsi="仿宋" w:eastAsia="仿宋"/>
          <w:sz w:val="28"/>
          <w:szCs w:val="28"/>
          <w:lang w:val="en-US" w:eastAsia="zh-CN"/>
        </w:rPr>
        <w:t>广西双钱健康产业股份有限公司</w:t>
      </w:r>
      <w:r>
        <w:rPr>
          <w:rFonts w:ascii="仿宋" w:hAnsi="仿宋" w:eastAsia="仿宋"/>
          <w:sz w:val="28"/>
          <w:szCs w:val="28"/>
        </w:rPr>
        <w:t>现拟定于</w:t>
      </w:r>
      <w:r>
        <w:rPr>
          <w:rFonts w:hint="eastAsia" w:ascii="仿宋" w:hAnsi="仿宋" w:eastAsia="仿宋"/>
          <w:sz w:val="28"/>
          <w:szCs w:val="28"/>
        </w:rPr>
        <w:t>2024年5月</w:t>
      </w:r>
      <w:r>
        <w:rPr>
          <w:rFonts w:ascii="仿宋" w:hAnsi="仿宋" w:eastAsia="仿宋"/>
          <w:sz w:val="28"/>
          <w:szCs w:val="28"/>
        </w:rPr>
        <w:t>进行</w:t>
      </w:r>
      <w:r>
        <w:rPr>
          <w:rFonts w:hint="eastAsia" w:ascii="仿宋" w:hAnsi="仿宋" w:eastAsia="仿宋"/>
          <w:sz w:val="28"/>
          <w:szCs w:val="28"/>
        </w:rPr>
        <w:t>2</w:t>
      </w:r>
      <w:r>
        <w:rPr>
          <w:rFonts w:ascii="仿宋" w:hAnsi="仿宋" w:eastAsia="仿宋"/>
          <w:sz w:val="28"/>
          <w:szCs w:val="28"/>
        </w:rPr>
        <w:t>02</w:t>
      </w:r>
      <w:r>
        <w:rPr>
          <w:rFonts w:hint="eastAsia" w:ascii="仿宋" w:hAnsi="仿宋" w:eastAsia="仿宋"/>
          <w:sz w:val="28"/>
          <w:szCs w:val="28"/>
          <w:lang w:val="en-US" w:eastAsia="zh-CN"/>
        </w:rPr>
        <w:t>4</w:t>
      </w:r>
      <w:r>
        <w:rPr>
          <w:rFonts w:ascii="仿宋" w:hAnsi="仿宋" w:eastAsia="仿宋"/>
          <w:sz w:val="28"/>
          <w:szCs w:val="28"/>
        </w:rPr>
        <w:t>年</w:t>
      </w:r>
      <w:r>
        <w:rPr>
          <w:rFonts w:hint="eastAsia" w:ascii="仿宋" w:hAnsi="仿宋" w:eastAsia="仿宋"/>
          <w:sz w:val="28"/>
          <w:szCs w:val="28"/>
        </w:rPr>
        <w:t>6月~</w:t>
      </w:r>
      <w:r>
        <w:rPr>
          <w:rFonts w:ascii="仿宋" w:hAnsi="仿宋" w:eastAsia="仿宋"/>
          <w:sz w:val="28"/>
          <w:szCs w:val="28"/>
        </w:rPr>
        <w:t>2024年</w:t>
      </w:r>
      <w:r>
        <w:rPr>
          <w:rFonts w:hint="eastAsia" w:ascii="仿宋" w:hAnsi="仿宋" w:eastAsia="仿宋"/>
          <w:sz w:val="28"/>
          <w:szCs w:val="28"/>
          <w:lang w:val="en-US" w:eastAsia="zh-CN"/>
        </w:rPr>
        <w:t>9</w:t>
      </w:r>
      <w:r>
        <w:rPr>
          <w:rFonts w:hint="eastAsia" w:ascii="仿宋" w:hAnsi="仿宋" w:eastAsia="仿宋"/>
          <w:sz w:val="28"/>
          <w:szCs w:val="28"/>
        </w:rPr>
        <w:t>月所需的2</w:t>
      </w:r>
      <w:r>
        <w:rPr>
          <w:rFonts w:ascii="仿宋" w:hAnsi="仿宋" w:eastAsia="仿宋"/>
          <w:sz w:val="28"/>
          <w:szCs w:val="28"/>
        </w:rPr>
        <w:t>18g乐吸吸自立袋</w:t>
      </w:r>
      <w:r>
        <w:rPr>
          <w:rFonts w:hint="eastAsia" w:ascii="仿宋" w:hAnsi="仿宋" w:eastAsia="仿宋"/>
          <w:sz w:val="28"/>
          <w:szCs w:val="28"/>
        </w:rPr>
        <w:t>(含盖)</w:t>
      </w:r>
      <w:r>
        <w:rPr>
          <w:rFonts w:ascii="仿宋" w:hAnsi="仿宋" w:eastAsia="仿宋"/>
          <w:sz w:val="28"/>
          <w:szCs w:val="28"/>
        </w:rPr>
        <w:t>公开询价采购项目。现将具体事宜公告如下：</w:t>
      </w:r>
    </w:p>
    <w:p>
      <w:pPr>
        <w:ind w:firstLine="560" w:firstLineChars="200"/>
        <w:rPr>
          <w:rFonts w:ascii="仿宋" w:hAnsi="仿宋" w:eastAsia="仿宋"/>
          <w:sz w:val="28"/>
          <w:szCs w:val="28"/>
        </w:rPr>
      </w:pPr>
      <w:r>
        <w:rPr>
          <w:rFonts w:ascii="仿宋" w:hAnsi="仿宋" w:eastAsia="仿宋"/>
          <w:sz w:val="28"/>
          <w:szCs w:val="28"/>
        </w:rPr>
        <w:t>一、</w:t>
      </w:r>
      <w:r>
        <w:rPr>
          <w:rFonts w:hint="eastAsia" w:ascii="仿宋" w:hAnsi="仿宋" w:eastAsia="仿宋"/>
          <w:sz w:val="28"/>
          <w:szCs w:val="28"/>
        </w:rPr>
        <w:t>采购需求</w:t>
      </w:r>
    </w:p>
    <w:p>
      <w:pPr>
        <w:ind w:firstLine="560" w:firstLineChars="200"/>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18g</w:t>
      </w:r>
      <w:r>
        <w:rPr>
          <w:rFonts w:hint="eastAsia" w:ascii="仿宋" w:hAnsi="仿宋" w:eastAsia="仿宋"/>
          <w:sz w:val="28"/>
          <w:szCs w:val="28"/>
        </w:rPr>
        <w:t>乐吸吸自立袋(含盖)</w:t>
      </w:r>
      <w:r>
        <w:rPr>
          <w:rFonts w:hint="eastAsia" w:ascii="仿宋" w:hAnsi="仿宋" w:eastAsia="仿宋"/>
          <w:sz w:val="28"/>
          <w:szCs w:val="28"/>
          <w:lang w:val="en-US" w:eastAsia="zh-CN"/>
        </w:rPr>
        <w:t>500</w:t>
      </w:r>
      <w:r>
        <w:rPr>
          <w:rFonts w:ascii="仿宋" w:hAnsi="仿宋" w:eastAsia="仿宋"/>
          <w:sz w:val="28"/>
          <w:szCs w:val="28"/>
        </w:rPr>
        <w:t>万</w:t>
      </w:r>
      <w:r>
        <w:rPr>
          <w:rFonts w:hint="eastAsia" w:ascii="仿宋" w:hAnsi="仿宋" w:eastAsia="仿宋"/>
          <w:sz w:val="28"/>
          <w:szCs w:val="28"/>
          <w:lang w:val="en-US" w:eastAsia="zh-CN"/>
        </w:rPr>
        <w:t>/</w:t>
      </w:r>
      <w:r>
        <w:rPr>
          <w:rFonts w:ascii="仿宋" w:hAnsi="仿宋" w:eastAsia="仿宋"/>
          <w:sz w:val="28"/>
          <w:szCs w:val="28"/>
        </w:rPr>
        <w:t>套（最高限价为</w:t>
      </w:r>
      <w:r>
        <w:rPr>
          <w:rFonts w:hint="eastAsia" w:ascii="仿宋" w:hAnsi="仿宋" w:eastAsia="仿宋"/>
          <w:sz w:val="28"/>
          <w:szCs w:val="28"/>
        </w:rPr>
        <w:t>0</w:t>
      </w:r>
      <w:r>
        <w:rPr>
          <w:rFonts w:ascii="仿宋" w:hAnsi="仿宋" w:eastAsia="仿宋"/>
          <w:sz w:val="28"/>
          <w:szCs w:val="28"/>
        </w:rPr>
        <w:t>.</w:t>
      </w:r>
      <w:r>
        <w:rPr>
          <w:rFonts w:hint="eastAsia" w:ascii="仿宋" w:hAnsi="仿宋" w:eastAsia="仿宋"/>
          <w:sz w:val="28"/>
          <w:szCs w:val="28"/>
          <w:lang w:val="en-US" w:eastAsia="zh-CN"/>
        </w:rPr>
        <w:t>39</w:t>
      </w:r>
      <w:r>
        <w:rPr>
          <w:rFonts w:ascii="仿宋" w:hAnsi="仿宋" w:eastAsia="仿宋"/>
          <w:sz w:val="28"/>
          <w:szCs w:val="28"/>
        </w:rPr>
        <w:t>元</w:t>
      </w:r>
      <w:r>
        <w:rPr>
          <w:rFonts w:hint="eastAsia" w:ascii="仿宋" w:hAnsi="仿宋" w:eastAsia="仿宋"/>
          <w:sz w:val="28"/>
          <w:szCs w:val="28"/>
        </w:rPr>
        <w:t>/套</w:t>
      </w:r>
      <w:r>
        <w:rPr>
          <w:rFonts w:hint="eastAsia" w:ascii="仿宋" w:hAnsi="仿宋" w:eastAsia="仿宋"/>
          <w:sz w:val="28"/>
          <w:szCs w:val="28"/>
          <w:lang w:eastAsia="zh-CN"/>
        </w:rPr>
        <w:t>，超出限价为无效报价</w:t>
      </w:r>
      <w:r>
        <w:rPr>
          <w:rFonts w:hint="eastAsia" w:ascii="仿宋" w:hAnsi="仿宋" w:eastAsia="仿宋"/>
          <w:sz w:val="28"/>
          <w:szCs w:val="28"/>
        </w:rPr>
        <w:t>）</w:t>
      </w:r>
      <w:r>
        <w:rPr>
          <w:rFonts w:ascii="仿宋" w:hAnsi="仿宋" w:eastAsia="仿宋"/>
          <w:sz w:val="28"/>
          <w:szCs w:val="28"/>
        </w:rPr>
        <w:t>。</w:t>
      </w:r>
    </w:p>
    <w:p>
      <w:pPr>
        <w:ind w:firstLine="560" w:firstLineChars="200"/>
        <w:rPr>
          <w:rFonts w:ascii="仿宋" w:hAnsi="仿宋" w:eastAsia="仿宋"/>
          <w:sz w:val="28"/>
          <w:szCs w:val="28"/>
        </w:rPr>
      </w:pPr>
      <w:r>
        <w:rPr>
          <w:rFonts w:ascii="仿宋" w:hAnsi="仿宋" w:eastAsia="仿宋"/>
          <w:sz w:val="28"/>
          <w:szCs w:val="28"/>
        </w:rPr>
        <w:t>二、</w:t>
      </w:r>
      <w:r>
        <w:rPr>
          <w:rFonts w:hint="eastAsia" w:ascii="仿宋" w:hAnsi="仿宋" w:eastAsia="仿宋"/>
          <w:sz w:val="28"/>
          <w:szCs w:val="28"/>
        </w:rPr>
        <w:t>乐吸吸自立袋质量标准</w:t>
      </w:r>
    </w:p>
    <w:p>
      <w:pPr>
        <w:ind w:firstLine="280" w:firstLineChars="100"/>
        <w:rPr>
          <w:rFonts w:hint="eastAsia" w:ascii="仿宋" w:hAnsi="仿宋" w:eastAsia="仿宋"/>
          <w:sz w:val="28"/>
          <w:szCs w:val="28"/>
          <w:lang w:eastAsia="zh-CN"/>
        </w:rPr>
      </w:pPr>
      <w:r>
        <w:rPr>
          <w:rFonts w:hint="eastAsia" w:ascii="仿宋" w:hAnsi="仿宋" w:eastAsia="仿宋"/>
          <w:sz w:val="28"/>
          <w:szCs w:val="28"/>
        </w:rPr>
        <w:t>（一）成袋尺寸</w:t>
      </w:r>
      <w:r>
        <w:rPr>
          <w:rFonts w:ascii="仿宋" w:hAnsi="仿宋" w:eastAsia="仿宋"/>
          <w:sz w:val="28"/>
          <w:szCs w:val="28"/>
        </w:rPr>
        <w:t>(mm)</w:t>
      </w:r>
      <w:r>
        <w:rPr>
          <w:rFonts w:hint="eastAsia" w:ascii="仿宋" w:hAnsi="仿宋" w:eastAsia="仿宋"/>
          <w:sz w:val="28"/>
          <w:szCs w:val="28"/>
        </w:rPr>
        <w:t>：长×宽</w:t>
      </w:r>
      <w:r>
        <w:rPr>
          <w:rFonts w:ascii="仿宋" w:hAnsi="仿宋" w:eastAsia="仿宋"/>
          <w:sz w:val="28"/>
          <w:szCs w:val="28"/>
        </w:rPr>
        <w:t>=170</w:t>
      </w:r>
      <w:r>
        <w:rPr>
          <w:rFonts w:hint="eastAsia" w:ascii="仿宋" w:hAnsi="仿宋" w:eastAsia="仿宋"/>
          <w:sz w:val="28"/>
          <w:szCs w:val="28"/>
        </w:rPr>
        <w:t>×</w:t>
      </w:r>
      <w:r>
        <w:rPr>
          <w:rFonts w:ascii="仿宋" w:hAnsi="仿宋" w:eastAsia="仿宋"/>
          <w:sz w:val="28"/>
          <w:szCs w:val="28"/>
        </w:rPr>
        <w:t>110</w:t>
      </w:r>
      <w:r>
        <w:rPr>
          <w:rFonts w:hint="eastAsia" w:ascii="仿宋" w:hAnsi="仿宋" w:eastAsia="仿宋"/>
          <w:sz w:val="28"/>
          <w:szCs w:val="28"/>
        </w:rPr>
        <w:t>，底封</w:t>
      </w:r>
      <w:r>
        <w:rPr>
          <w:rFonts w:ascii="仿宋" w:hAnsi="仿宋" w:eastAsia="仿宋"/>
          <w:sz w:val="28"/>
          <w:szCs w:val="28"/>
        </w:rPr>
        <w:t>60</w:t>
      </w:r>
      <w:r>
        <w:rPr>
          <w:rFonts w:hint="eastAsia" w:ascii="仿宋" w:hAnsi="仿宋" w:eastAsia="仿宋"/>
          <w:sz w:val="28"/>
          <w:szCs w:val="28"/>
        </w:rPr>
        <w:t>×</w:t>
      </w:r>
      <w:r>
        <w:rPr>
          <w:rFonts w:ascii="仿宋" w:hAnsi="仿宋" w:eastAsia="仿宋"/>
          <w:sz w:val="28"/>
          <w:szCs w:val="28"/>
        </w:rPr>
        <w:t>110(±1</w:t>
      </w:r>
      <w:r>
        <w:rPr>
          <w:rFonts w:hint="eastAsia" w:ascii="仿宋" w:hAnsi="仿宋" w:eastAsia="仿宋"/>
          <w:sz w:val="28"/>
          <w:szCs w:val="28"/>
        </w:rPr>
        <w:t>)，封边</w:t>
      </w:r>
      <w:r>
        <w:rPr>
          <w:rFonts w:ascii="仿宋" w:hAnsi="仿宋" w:eastAsia="仿宋"/>
          <w:sz w:val="28"/>
          <w:szCs w:val="28"/>
        </w:rPr>
        <w:t>7(±1)</w:t>
      </w:r>
      <w:r>
        <w:rPr>
          <w:rFonts w:hint="eastAsia" w:ascii="仿宋" w:hAnsi="仿宋" w:eastAsia="仿宋"/>
          <w:sz w:val="28"/>
          <w:szCs w:val="28"/>
        </w:rPr>
        <w:t>，袋型、尺寸见下图</w:t>
      </w:r>
      <w:r>
        <w:rPr>
          <w:rFonts w:hint="eastAsia" w:ascii="仿宋" w:hAnsi="仿宋" w:eastAsia="仿宋"/>
          <w:sz w:val="28"/>
          <w:szCs w:val="28"/>
          <w:lang w:eastAsia="zh-CN"/>
        </w:rPr>
        <w:t>：</w:t>
      </w:r>
    </w:p>
    <w:p>
      <w:pPr>
        <w:ind w:left="70" w:leftChars="-200" w:hanging="490" w:hangingChars="175"/>
        <w:rPr>
          <w:rFonts w:ascii="仿宋" w:hAnsi="仿宋" w:eastAsia="仿宋"/>
          <w:sz w:val="28"/>
          <w:szCs w:val="28"/>
        </w:rPr>
      </w:pPr>
      <w:r>
        <w:rPr>
          <w:rFonts w:ascii="仿宋" w:hAnsi="仿宋" w:eastAsia="仿宋"/>
          <w:sz w:val="28"/>
          <w:szCs w:val="28"/>
        </w:rPr>
        <w:drawing>
          <wp:inline distT="0" distB="0" distL="0" distR="0">
            <wp:extent cx="6287135" cy="3926840"/>
            <wp:effectExtent l="0" t="0" r="18415" b="16510"/>
            <wp:docPr id="4" name="图片 4" descr="218g自立袋改封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18g自立袋改封口"/>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6287135" cy="3926840"/>
                    </a:xfrm>
                    <a:prstGeom prst="rect">
                      <a:avLst/>
                    </a:prstGeom>
                    <a:noFill/>
                    <a:ln>
                      <a:noFill/>
                    </a:ln>
                  </pic:spPr>
                </pic:pic>
              </a:graphicData>
            </a:graphic>
          </wp:inline>
        </w:drawing>
      </w:r>
    </w:p>
    <w:p>
      <w:pPr>
        <w:ind w:left="-210" w:leftChars="-100" w:firstLine="280" w:firstLineChars="100"/>
        <w:rPr>
          <w:rFonts w:ascii="仿宋" w:hAnsi="仿宋" w:eastAsia="仿宋"/>
          <w:sz w:val="28"/>
          <w:szCs w:val="28"/>
        </w:rPr>
      </w:pPr>
      <w:r>
        <w:rPr>
          <w:rFonts w:ascii="仿宋" w:hAnsi="仿宋" w:eastAsia="仿宋"/>
          <w:sz w:val="28"/>
          <w:szCs w:val="28"/>
        </w:rPr>
        <w:t>（二）</w:t>
      </w:r>
      <w:r>
        <w:rPr>
          <w:rFonts w:hint="eastAsia" w:ascii="仿宋" w:hAnsi="仿宋" w:eastAsia="仿宋"/>
          <w:sz w:val="28"/>
          <w:szCs w:val="28"/>
        </w:rPr>
        <w:t>材质：复合膜（聚对苯二甲酸乙二醇酯</w:t>
      </w:r>
      <w:r>
        <w:rPr>
          <w:rFonts w:ascii="仿宋" w:hAnsi="仿宋" w:eastAsia="仿宋"/>
          <w:sz w:val="28"/>
          <w:szCs w:val="28"/>
        </w:rPr>
        <w:t>/</w:t>
      </w:r>
      <w:r>
        <w:rPr>
          <w:rFonts w:hint="eastAsia" w:ascii="仿宋" w:hAnsi="仿宋" w:eastAsia="仿宋"/>
          <w:sz w:val="28"/>
          <w:szCs w:val="28"/>
        </w:rPr>
        <w:t>铝箔</w:t>
      </w:r>
      <w:r>
        <w:rPr>
          <w:rFonts w:ascii="仿宋" w:hAnsi="仿宋" w:eastAsia="仿宋"/>
          <w:sz w:val="28"/>
          <w:szCs w:val="28"/>
        </w:rPr>
        <w:t>/</w:t>
      </w:r>
      <w:r>
        <w:rPr>
          <w:rFonts w:hint="eastAsia" w:ascii="仿宋" w:hAnsi="仿宋" w:eastAsia="仿宋"/>
          <w:sz w:val="28"/>
          <w:szCs w:val="28"/>
        </w:rPr>
        <w:t>尼龙</w:t>
      </w:r>
      <w:r>
        <w:rPr>
          <w:rFonts w:ascii="仿宋" w:hAnsi="仿宋" w:eastAsia="仿宋"/>
          <w:sz w:val="28"/>
          <w:szCs w:val="28"/>
        </w:rPr>
        <w:t>/</w:t>
      </w:r>
      <w:r>
        <w:rPr>
          <w:rFonts w:hint="eastAsia" w:ascii="仿宋" w:hAnsi="仿宋" w:eastAsia="仿宋"/>
          <w:sz w:val="28"/>
          <w:szCs w:val="28"/>
        </w:rPr>
        <w:t>高温蒸煮流延聚丙烯（</w:t>
      </w:r>
      <w:r>
        <w:rPr>
          <w:rFonts w:ascii="仿宋" w:hAnsi="仿宋" w:eastAsia="仿宋"/>
          <w:sz w:val="28"/>
          <w:szCs w:val="28"/>
        </w:rPr>
        <w:t>PET12/AL7/NY15/RCPP70</w:t>
      </w:r>
      <w:r>
        <w:rPr>
          <w:rFonts w:hint="eastAsia" w:ascii="仿宋" w:hAnsi="仿宋" w:eastAsia="仿宋"/>
          <w:sz w:val="28"/>
          <w:szCs w:val="28"/>
        </w:rPr>
        <w:t>））材料，膜厚度：</w:t>
      </w:r>
      <w:r>
        <w:rPr>
          <w:rFonts w:ascii="仿宋" w:hAnsi="仿宋" w:eastAsia="仿宋"/>
          <w:sz w:val="28"/>
          <w:szCs w:val="28"/>
        </w:rPr>
        <w:t xml:space="preserve">11.0~11.5C </w:t>
      </w:r>
    </w:p>
    <w:p>
      <w:pPr>
        <w:rPr>
          <w:rFonts w:ascii="仿宋" w:hAnsi="仿宋" w:eastAsia="仿宋"/>
          <w:sz w:val="28"/>
          <w:szCs w:val="28"/>
        </w:rPr>
      </w:pPr>
      <w:r>
        <w:rPr>
          <w:rFonts w:hint="eastAsia" w:ascii="仿宋" w:hAnsi="仿宋" w:eastAsia="仿宋"/>
          <w:sz w:val="28"/>
          <w:szCs w:val="28"/>
        </w:rPr>
        <w:t>（三）满口装量（</w:t>
      </w:r>
      <w:r>
        <w:rPr>
          <w:rFonts w:ascii="仿宋" w:hAnsi="仿宋" w:eastAsia="仿宋"/>
          <w:sz w:val="28"/>
          <w:szCs w:val="28"/>
        </w:rPr>
        <w:t>g</w:t>
      </w:r>
      <w:r>
        <w:rPr>
          <w:rFonts w:hint="eastAsia" w:ascii="仿宋" w:hAnsi="仿宋" w:eastAsia="仿宋"/>
          <w:sz w:val="28"/>
          <w:szCs w:val="28"/>
        </w:rPr>
        <w:t>）：</w:t>
      </w:r>
      <w:r>
        <w:rPr>
          <w:rFonts w:ascii="仿宋" w:hAnsi="仿宋" w:eastAsia="仿宋"/>
          <w:sz w:val="28"/>
          <w:szCs w:val="28"/>
        </w:rPr>
        <w:t>240</w:t>
      </w:r>
      <w:r>
        <w:rPr>
          <w:rFonts w:hint="eastAsia" w:ascii="仿宋" w:hAnsi="仿宋" w:eastAsia="仿宋"/>
          <w:sz w:val="28"/>
          <w:szCs w:val="28"/>
        </w:rPr>
        <w:t>（水，常温）</w:t>
      </w:r>
    </w:p>
    <w:p>
      <w:pPr>
        <w:rPr>
          <w:rFonts w:ascii="仿宋" w:hAnsi="仿宋" w:eastAsia="仿宋"/>
          <w:sz w:val="28"/>
          <w:szCs w:val="28"/>
        </w:rPr>
      </w:pPr>
      <w:r>
        <w:rPr>
          <w:rFonts w:hint="eastAsia" w:ascii="仿宋" w:hAnsi="仿宋" w:eastAsia="仿宋"/>
          <w:sz w:val="28"/>
          <w:szCs w:val="28"/>
        </w:rPr>
        <w:t>（四）印刷要求：</w:t>
      </w:r>
      <w:r>
        <w:rPr>
          <w:rFonts w:ascii="仿宋" w:hAnsi="仿宋" w:eastAsia="仿宋"/>
          <w:sz w:val="28"/>
          <w:szCs w:val="28"/>
        </w:rPr>
        <w:t>初拟</w:t>
      </w:r>
      <w:r>
        <w:rPr>
          <w:rFonts w:hint="eastAsia" w:ascii="仿宋" w:hAnsi="仿宋" w:eastAsia="仿宋"/>
          <w:sz w:val="28"/>
          <w:szCs w:val="28"/>
        </w:rPr>
        <w:t>9色印刷，以实际为准</w:t>
      </w:r>
    </w:p>
    <w:p>
      <w:pPr>
        <w:rPr>
          <w:rFonts w:ascii="仿宋" w:hAnsi="仿宋" w:eastAsia="仿宋"/>
          <w:sz w:val="28"/>
          <w:szCs w:val="28"/>
        </w:rPr>
      </w:pPr>
      <w:r>
        <w:rPr>
          <w:rFonts w:hint="eastAsia" w:ascii="仿宋" w:hAnsi="仿宋" w:eastAsia="仿宋"/>
          <w:sz w:val="28"/>
          <w:szCs w:val="28"/>
        </w:rPr>
        <w:t>（五）其他要求：自立袋经</w:t>
      </w:r>
      <w:r>
        <w:rPr>
          <w:rFonts w:ascii="仿宋" w:hAnsi="仿宋" w:eastAsia="仿宋"/>
          <w:sz w:val="28"/>
          <w:szCs w:val="28"/>
        </w:rPr>
        <w:t>121</w:t>
      </w:r>
      <w:r>
        <w:rPr>
          <w:rFonts w:hint="eastAsia" w:ascii="仿宋" w:hAnsi="仿宋" w:eastAsia="仿宋"/>
          <w:sz w:val="28"/>
          <w:szCs w:val="28"/>
        </w:rPr>
        <w:t>℃，</w:t>
      </w:r>
      <w:r>
        <w:rPr>
          <w:rFonts w:ascii="仿宋" w:hAnsi="仿宋" w:eastAsia="仿宋"/>
          <w:sz w:val="28"/>
          <w:szCs w:val="28"/>
        </w:rPr>
        <w:t>40min</w:t>
      </w:r>
      <w:r>
        <w:rPr>
          <w:rFonts w:hint="eastAsia" w:ascii="仿宋" w:hAnsi="仿宋" w:eastAsia="仿宋"/>
          <w:sz w:val="28"/>
          <w:szCs w:val="28"/>
        </w:rPr>
        <w:t>高温加压杀菌后，不会破裂、分层</w:t>
      </w:r>
    </w:p>
    <w:p>
      <w:pPr>
        <w:rPr>
          <w:rFonts w:ascii="仿宋" w:hAnsi="仿宋" w:eastAsia="仿宋"/>
          <w:sz w:val="28"/>
          <w:szCs w:val="28"/>
        </w:rPr>
      </w:pPr>
      <w:r>
        <w:rPr>
          <w:rFonts w:hint="eastAsia" w:ascii="仿宋" w:hAnsi="仿宋" w:eastAsia="仿宋"/>
          <w:sz w:val="28"/>
          <w:szCs w:val="28"/>
        </w:rPr>
        <w:t>（六）配套嘴盖</w:t>
      </w:r>
    </w:p>
    <w:p>
      <w:pPr>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嘴盖尺寸</w:t>
      </w:r>
      <w:r>
        <w:rPr>
          <w:rFonts w:ascii="仿宋" w:hAnsi="仿宋" w:eastAsia="仿宋"/>
          <w:sz w:val="28"/>
          <w:szCs w:val="28"/>
        </w:rPr>
        <w:t>(mm)</w:t>
      </w:r>
      <w:r>
        <w:rPr>
          <w:rFonts w:hint="eastAsia" w:ascii="仿宋" w:hAnsi="仿宋" w:eastAsia="仿宋"/>
          <w:sz w:val="28"/>
          <w:szCs w:val="28"/>
        </w:rPr>
        <w:t>：</w:t>
      </w:r>
    </w:p>
    <w:p>
      <w:pPr>
        <w:numPr>
          <w:ilvl w:val="0"/>
          <w:numId w:val="1"/>
        </w:numPr>
        <w:rPr>
          <w:rFonts w:ascii="仿宋" w:hAnsi="仿宋" w:eastAsia="仿宋"/>
          <w:sz w:val="28"/>
          <w:szCs w:val="28"/>
        </w:rPr>
      </w:pPr>
      <w:r>
        <w:rPr>
          <w:rFonts w:hint="eastAsia" w:ascii="仿宋" w:hAnsi="仿宋" w:eastAsia="仿宋"/>
          <w:sz w:val="28"/>
          <w:szCs w:val="28"/>
        </w:rPr>
        <w:t>吸嘴内径：</w:t>
      </w:r>
      <w:r>
        <w:rPr>
          <w:rFonts w:ascii="仿宋" w:hAnsi="仿宋" w:eastAsia="仿宋"/>
          <w:sz w:val="28"/>
          <w:szCs w:val="28"/>
        </w:rPr>
        <w:t>10</w:t>
      </w:r>
      <w:r>
        <w:rPr>
          <w:rFonts w:hint="eastAsia" w:ascii="仿宋" w:hAnsi="仿宋" w:eastAsia="仿宋"/>
          <w:sz w:val="28"/>
          <w:szCs w:val="28"/>
        </w:rPr>
        <w:t>±</w:t>
      </w:r>
      <w:r>
        <w:rPr>
          <w:rFonts w:ascii="仿宋" w:hAnsi="仿宋" w:eastAsia="仿宋"/>
          <w:sz w:val="28"/>
          <w:szCs w:val="28"/>
        </w:rPr>
        <w:t xml:space="preserve">0.15 </w:t>
      </w:r>
      <w:r>
        <w:rPr>
          <w:rFonts w:hint="eastAsia" w:ascii="仿宋" w:hAnsi="仿宋" w:eastAsia="仿宋"/>
          <w:sz w:val="28"/>
          <w:szCs w:val="28"/>
        </w:rPr>
        <w:t>，吸嘴外径：</w:t>
      </w:r>
      <w:r>
        <w:rPr>
          <w:rFonts w:ascii="仿宋" w:hAnsi="仿宋" w:eastAsia="仿宋"/>
          <w:sz w:val="28"/>
          <w:szCs w:val="28"/>
        </w:rPr>
        <w:t>12.2</w:t>
      </w:r>
      <w:r>
        <w:rPr>
          <w:rFonts w:hint="eastAsia" w:ascii="仿宋" w:hAnsi="仿宋" w:eastAsia="仿宋"/>
          <w:sz w:val="28"/>
          <w:szCs w:val="28"/>
        </w:rPr>
        <w:t>±</w:t>
      </w:r>
      <w:r>
        <w:rPr>
          <w:rFonts w:ascii="仿宋" w:hAnsi="仿宋" w:eastAsia="仿宋"/>
          <w:sz w:val="28"/>
          <w:szCs w:val="28"/>
        </w:rPr>
        <w:t>0.15</w:t>
      </w:r>
      <w:bookmarkStart w:id="0" w:name="_GoBack"/>
      <w:bookmarkEnd w:id="0"/>
    </w:p>
    <w:p>
      <w:pPr>
        <w:numPr>
          <w:ilvl w:val="0"/>
          <w:numId w:val="1"/>
        </w:numPr>
        <w:rPr>
          <w:rFonts w:ascii="仿宋" w:hAnsi="仿宋" w:eastAsia="仿宋"/>
          <w:sz w:val="28"/>
          <w:szCs w:val="28"/>
        </w:rPr>
      </w:pPr>
      <w:r>
        <w:rPr>
          <w:rFonts w:hint="eastAsia" w:ascii="仿宋" w:hAnsi="仿宋" w:eastAsia="仿宋"/>
          <w:sz w:val="28"/>
          <w:szCs w:val="28"/>
        </w:rPr>
        <w:t>吸嘴厚度：</w:t>
      </w:r>
      <w:r>
        <w:rPr>
          <w:rFonts w:ascii="仿宋" w:hAnsi="仿宋" w:eastAsia="仿宋"/>
          <w:sz w:val="28"/>
          <w:szCs w:val="28"/>
        </w:rPr>
        <w:t>1</w:t>
      </w:r>
      <w:r>
        <w:rPr>
          <w:rFonts w:hint="eastAsia" w:ascii="仿宋" w:hAnsi="仿宋" w:eastAsia="仿宋"/>
          <w:sz w:val="28"/>
          <w:szCs w:val="28"/>
        </w:rPr>
        <w:t>±</w:t>
      </w:r>
      <w:r>
        <w:rPr>
          <w:rFonts w:ascii="仿宋" w:hAnsi="仿宋" w:eastAsia="仿宋"/>
          <w:sz w:val="28"/>
          <w:szCs w:val="28"/>
        </w:rPr>
        <w:t>0.1</w:t>
      </w:r>
    </w:p>
    <w:p>
      <w:pPr>
        <w:numPr>
          <w:ilvl w:val="0"/>
          <w:numId w:val="1"/>
        </w:numPr>
        <w:rPr>
          <w:rFonts w:ascii="仿宋" w:hAnsi="仿宋" w:eastAsia="仿宋"/>
          <w:sz w:val="28"/>
          <w:szCs w:val="28"/>
        </w:rPr>
      </w:pPr>
      <w:r>
        <w:rPr>
          <w:rFonts w:hint="eastAsia" w:ascii="仿宋" w:hAnsi="仿宋" w:eastAsia="仿宋"/>
          <w:sz w:val="28"/>
          <w:szCs w:val="28"/>
        </w:rPr>
        <w:t>最大宽度：</w:t>
      </w:r>
      <w:r>
        <w:rPr>
          <w:rFonts w:ascii="仿宋" w:hAnsi="仿宋" w:eastAsia="仿宋"/>
          <w:sz w:val="28"/>
          <w:szCs w:val="28"/>
        </w:rPr>
        <w:t>22.1</w:t>
      </w:r>
      <w:r>
        <w:rPr>
          <w:rFonts w:hint="eastAsia" w:ascii="仿宋" w:hAnsi="仿宋" w:eastAsia="仿宋"/>
          <w:sz w:val="28"/>
          <w:szCs w:val="28"/>
        </w:rPr>
        <w:t>±</w:t>
      </w:r>
      <w:r>
        <w:rPr>
          <w:rFonts w:ascii="仿宋" w:hAnsi="仿宋" w:eastAsia="仿宋"/>
          <w:sz w:val="28"/>
          <w:szCs w:val="28"/>
        </w:rPr>
        <w:t>0.2</w:t>
      </w:r>
    </w:p>
    <w:p>
      <w:pPr>
        <w:numPr>
          <w:ilvl w:val="0"/>
          <w:numId w:val="1"/>
        </w:numPr>
        <w:rPr>
          <w:rFonts w:ascii="仿宋" w:hAnsi="仿宋" w:eastAsia="仿宋"/>
          <w:sz w:val="28"/>
          <w:szCs w:val="28"/>
        </w:rPr>
      </w:pPr>
      <w:r>
        <w:rPr>
          <w:rFonts w:hint="eastAsia" w:ascii="仿宋" w:hAnsi="仿宋" w:eastAsia="仿宋"/>
          <w:sz w:val="28"/>
          <w:szCs w:val="28"/>
        </w:rPr>
        <w:t>总高度</w:t>
      </w:r>
      <w:r>
        <w:rPr>
          <w:rFonts w:ascii="仿宋" w:hAnsi="仿宋" w:eastAsia="仿宋"/>
          <w:sz w:val="28"/>
          <w:szCs w:val="28"/>
        </w:rPr>
        <w:t>(</w:t>
      </w:r>
      <w:r>
        <w:rPr>
          <w:rFonts w:hint="eastAsia" w:ascii="仿宋" w:hAnsi="仿宋" w:eastAsia="仿宋"/>
          <w:sz w:val="28"/>
          <w:szCs w:val="28"/>
        </w:rPr>
        <w:t>含盖</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36.7</w:t>
      </w:r>
      <w:r>
        <w:rPr>
          <w:rFonts w:hint="eastAsia" w:ascii="仿宋" w:hAnsi="仿宋" w:eastAsia="仿宋"/>
          <w:sz w:val="28"/>
          <w:szCs w:val="28"/>
        </w:rPr>
        <w:t>±</w:t>
      </w:r>
      <w:r>
        <w:rPr>
          <w:rFonts w:ascii="仿宋" w:hAnsi="仿宋" w:eastAsia="仿宋"/>
          <w:sz w:val="28"/>
          <w:szCs w:val="28"/>
        </w:rPr>
        <w:t xml:space="preserve">0.3 </w:t>
      </w:r>
      <w:r>
        <w:rPr>
          <w:rFonts w:hint="eastAsia" w:ascii="仿宋" w:hAnsi="仿宋" w:eastAsia="仿宋"/>
          <w:sz w:val="28"/>
          <w:szCs w:val="28"/>
        </w:rPr>
        <w:t>，总高度</w:t>
      </w:r>
      <w:r>
        <w:rPr>
          <w:rFonts w:ascii="仿宋" w:hAnsi="仿宋" w:eastAsia="仿宋"/>
          <w:sz w:val="28"/>
          <w:szCs w:val="28"/>
        </w:rPr>
        <w:t>(</w:t>
      </w:r>
      <w:r>
        <w:rPr>
          <w:rFonts w:hint="eastAsia" w:ascii="仿宋" w:hAnsi="仿宋" w:eastAsia="仿宋"/>
          <w:sz w:val="28"/>
          <w:szCs w:val="28"/>
        </w:rPr>
        <w:t>不含盖</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rPr>
        <w:t>34</w:t>
      </w:r>
      <w:r>
        <w:rPr>
          <w:rFonts w:hint="eastAsia" w:ascii="仿宋" w:hAnsi="仿宋" w:eastAsia="仿宋"/>
          <w:sz w:val="28"/>
          <w:szCs w:val="28"/>
        </w:rPr>
        <w:t>±</w:t>
      </w:r>
      <w:r>
        <w:rPr>
          <w:rFonts w:ascii="仿宋" w:hAnsi="仿宋" w:eastAsia="仿宋"/>
          <w:sz w:val="28"/>
          <w:szCs w:val="28"/>
        </w:rPr>
        <w:t>0.3</w:t>
      </w:r>
    </w:p>
    <w:p>
      <w:pPr>
        <w:numPr>
          <w:ilvl w:val="0"/>
          <w:numId w:val="1"/>
        </w:numPr>
        <w:rPr>
          <w:rFonts w:ascii="仿宋" w:hAnsi="仿宋" w:eastAsia="仿宋"/>
          <w:color w:val="FF0000"/>
          <w:sz w:val="28"/>
          <w:szCs w:val="28"/>
        </w:rPr>
      </w:pPr>
      <w:r>
        <w:rPr>
          <w:rFonts w:hint="eastAsia" w:ascii="仿宋" w:hAnsi="仿宋" w:eastAsia="仿宋"/>
          <w:color w:val="FF0000"/>
          <w:sz w:val="28"/>
          <w:szCs w:val="28"/>
        </w:rPr>
        <w:t>轨道卡槽宽度：</w:t>
      </w:r>
      <w:r>
        <w:rPr>
          <w:rFonts w:ascii="仿宋" w:hAnsi="仿宋" w:eastAsia="仿宋"/>
          <w:color w:val="FF0000"/>
          <w:sz w:val="28"/>
          <w:szCs w:val="28"/>
        </w:rPr>
        <w:t>11.9</w:t>
      </w:r>
      <w:r>
        <w:rPr>
          <w:rFonts w:hint="eastAsia" w:ascii="仿宋" w:hAnsi="仿宋" w:eastAsia="仿宋"/>
          <w:color w:val="FF0000"/>
          <w:sz w:val="28"/>
          <w:szCs w:val="28"/>
        </w:rPr>
        <w:t>～</w:t>
      </w:r>
      <w:r>
        <w:rPr>
          <w:rFonts w:ascii="仿宋" w:hAnsi="仿宋" w:eastAsia="仿宋"/>
          <w:color w:val="FF0000"/>
          <w:sz w:val="28"/>
          <w:szCs w:val="28"/>
        </w:rPr>
        <w:t>12.0</w:t>
      </w:r>
    </w:p>
    <w:p>
      <w:pPr>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嘴盖材质：聚丙烯（</w:t>
      </w:r>
      <w:r>
        <w:rPr>
          <w:rFonts w:ascii="仿宋" w:hAnsi="仿宋" w:eastAsia="仿宋"/>
          <w:sz w:val="28"/>
          <w:szCs w:val="28"/>
        </w:rPr>
        <w:t>PP</w:t>
      </w:r>
      <w:r>
        <w:rPr>
          <w:rFonts w:hint="eastAsia" w:ascii="仿宋" w:hAnsi="仿宋" w:eastAsia="仿宋"/>
          <w:sz w:val="28"/>
          <w:szCs w:val="28"/>
        </w:rPr>
        <w:t>）</w:t>
      </w:r>
      <w:r>
        <w:rPr>
          <w:rFonts w:hint="eastAsia" w:ascii="仿宋" w:hAnsi="仿宋" w:eastAsia="仿宋" w:cs="宋体"/>
          <w:sz w:val="28"/>
          <w:szCs w:val="28"/>
        </w:rPr>
        <w:t>（</w:t>
      </w:r>
      <w:r>
        <w:rPr>
          <w:rFonts w:hint="eastAsia" w:ascii="仿宋" w:hAnsi="仿宋" w:eastAsia="仿宋"/>
          <w:sz w:val="28"/>
          <w:szCs w:val="28"/>
        </w:rPr>
        <w:t>经</w:t>
      </w:r>
      <w:r>
        <w:rPr>
          <w:rFonts w:ascii="仿宋" w:hAnsi="仿宋" w:eastAsia="仿宋"/>
          <w:sz w:val="28"/>
          <w:szCs w:val="28"/>
        </w:rPr>
        <w:t>121</w:t>
      </w:r>
      <w:r>
        <w:rPr>
          <w:rFonts w:hint="eastAsia" w:ascii="仿宋" w:hAnsi="仿宋" w:eastAsia="仿宋"/>
          <w:sz w:val="28"/>
          <w:szCs w:val="28"/>
        </w:rPr>
        <w:t>℃，</w:t>
      </w:r>
      <w:r>
        <w:rPr>
          <w:rFonts w:ascii="仿宋" w:hAnsi="仿宋" w:eastAsia="仿宋"/>
          <w:sz w:val="28"/>
          <w:szCs w:val="28"/>
        </w:rPr>
        <w:t>40min</w:t>
      </w:r>
      <w:r>
        <w:rPr>
          <w:rFonts w:hint="eastAsia" w:ascii="仿宋" w:hAnsi="仿宋" w:eastAsia="仿宋"/>
          <w:sz w:val="28"/>
          <w:szCs w:val="28"/>
        </w:rPr>
        <w:t>高温加压杀菌后，不会破裂、变形</w:t>
      </w:r>
      <w:r>
        <w:rPr>
          <w:rFonts w:hint="eastAsia" w:ascii="仿宋" w:hAnsi="仿宋" w:eastAsia="仿宋" w:cs="宋体"/>
          <w:sz w:val="28"/>
          <w:szCs w:val="28"/>
        </w:rPr>
        <w:t>）</w:t>
      </w:r>
    </w:p>
    <w:p>
      <w:pPr>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嘴盖颜色：白色（高温不变色）</w:t>
      </w:r>
    </w:p>
    <w:p>
      <w:pPr>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嘴盖样式如图示：</w:t>
      </w:r>
      <w:r>
        <w:rPr>
          <w:rFonts w:ascii="仿宋" w:hAnsi="仿宋" w:eastAsia="仿宋"/>
          <w:sz w:val="28"/>
          <w:szCs w:val="28"/>
        </w:rPr>
        <w:drawing>
          <wp:inline distT="0" distB="0" distL="0" distR="0">
            <wp:extent cx="552450" cy="933450"/>
            <wp:effectExtent l="0" t="0" r="0" b="0"/>
            <wp:docPr id="3" name="图片 3" descr="嘴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嘴盖"/>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552450" cy="933450"/>
                    </a:xfrm>
                    <a:prstGeom prst="rect">
                      <a:avLst/>
                    </a:prstGeom>
                    <a:noFill/>
                    <a:ln>
                      <a:noFill/>
                    </a:ln>
                  </pic:spPr>
                </pic:pic>
              </a:graphicData>
            </a:graphic>
          </wp:inline>
        </w:drawing>
      </w:r>
    </w:p>
    <w:p>
      <w:pPr>
        <w:rPr>
          <w:rFonts w:ascii="仿宋" w:hAnsi="仿宋" w:eastAsia="仿宋"/>
          <w:sz w:val="28"/>
          <w:szCs w:val="28"/>
        </w:rPr>
      </w:pPr>
      <w:r>
        <w:rPr>
          <w:rFonts w:hint="eastAsia" w:ascii="仿宋" w:hAnsi="仿宋" w:eastAsia="仿宋"/>
          <w:sz w:val="28"/>
          <w:szCs w:val="28"/>
        </w:rPr>
        <w:t>（七）嘴盖卫生要求应符合</w:t>
      </w:r>
      <w:r>
        <w:rPr>
          <w:rFonts w:ascii="仿宋" w:hAnsi="仿宋" w:eastAsia="仿宋"/>
          <w:sz w:val="28"/>
          <w:szCs w:val="28"/>
        </w:rPr>
        <w:t>GB 4806.7-2016</w:t>
      </w:r>
      <w:r>
        <w:rPr>
          <w:rFonts w:hint="eastAsia" w:ascii="仿宋" w:hAnsi="仿宋" w:eastAsia="仿宋"/>
          <w:sz w:val="28"/>
          <w:szCs w:val="28"/>
        </w:rPr>
        <w:t>国家标准规定</w:t>
      </w:r>
    </w:p>
    <w:p>
      <w:pPr>
        <w:ind w:left="560" w:hanging="560" w:hangingChars="200"/>
        <w:rPr>
          <w:rFonts w:ascii="仿宋" w:hAnsi="仿宋" w:eastAsia="仿宋"/>
          <w:sz w:val="28"/>
          <w:szCs w:val="28"/>
        </w:rPr>
      </w:pPr>
      <w:r>
        <w:rPr>
          <w:rFonts w:ascii="仿宋" w:hAnsi="仿宋" w:eastAsia="仿宋"/>
          <w:sz w:val="28"/>
          <w:szCs w:val="28"/>
        </w:rPr>
        <w:t>（八）</w:t>
      </w:r>
      <w:r>
        <w:rPr>
          <w:rFonts w:hint="eastAsia" w:ascii="仿宋" w:hAnsi="仿宋" w:eastAsia="仿宋"/>
          <w:sz w:val="28"/>
          <w:szCs w:val="28"/>
        </w:rPr>
        <w:t>配套管槽</w:t>
      </w:r>
    </w:p>
    <w:p>
      <w:pPr>
        <w:rPr>
          <w:rFonts w:ascii="仿宋" w:hAnsi="仿宋" w:eastAsia="仿宋"/>
          <w:sz w:val="28"/>
          <w:szCs w:val="28"/>
        </w:rPr>
      </w:pPr>
      <w:r>
        <w:rPr>
          <w:rFonts w:hint="eastAsia" w:ascii="仿宋" w:hAnsi="仿宋" w:eastAsia="仿宋"/>
          <w:sz w:val="28"/>
          <w:szCs w:val="28"/>
        </w:rPr>
        <w:t>1.管槽外尺寸：长×宽×高：770×28×22mm</w:t>
      </w:r>
    </w:p>
    <w:p>
      <w:pPr>
        <w:ind w:left="560" w:hanging="560" w:hangingChars="200"/>
        <w:rPr>
          <w:rFonts w:ascii="仿宋" w:hAnsi="仿宋" w:eastAsia="仿宋"/>
          <w:sz w:val="28"/>
          <w:szCs w:val="28"/>
        </w:rPr>
      </w:pPr>
      <w:r>
        <w:rPr>
          <w:rFonts w:hint="eastAsia" w:ascii="仿宋" w:hAnsi="仿宋" w:eastAsia="仿宋"/>
          <w:sz w:val="28"/>
          <w:szCs w:val="28"/>
        </w:rPr>
        <w:t>2.开口宽度：12.5~13.0mm</w:t>
      </w:r>
    </w:p>
    <w:p>
      <w:pPr>
        <w:ind w:left="560" w:hanging="560" w:hangingChars="200"/>
        <w:rPr>
          <w:rFonts w:ascii="仿宋" w:hAnsi="仿宋" w:eastAsia="仿宋"/>
          <w:sz w:val="28"/>
          <w:szCs w:val="28"/>
        </w:rPr>
      </w:pPr>
      <w:r>
        <w:rPr>
          <w:rFonts w:hint="eastAsia" w:ascii="仿宋" w:hAnsi="仿宋" w:eastAsia="仿宋"/>
          <w:sz w:val="28"/>
          <w:szCs w:val="28"/>
        </w:rPr>
        <w:t>3.平均厚度：1.5~2mm</w:t>
      </w:r>
    </w:p>
    <w:p>
      <w:pPr>
        <w:ind w:left="560" w:hanging="560" w:hangingChars="200"/>
        <w:rPr>
          <w:rFonts w:ascii="仿宋" w:hAnsi="仿宋" w:eastAsia="仿宋"/>
          <w:sz w:val="28"/>
          <w:szCs w:val="28"/>
        </w:rPr>
      </w:pPr>
      <w:r>
        <w:rPr>
          <w:rFonts w:hint="eastAsia" w:ascii="仿宋" w:hAnsi="仿宋" w:eastAsia="仿宋"/>
          <w:sz w:val="28"/>
          <w:szCs w:val="28"/>
        </w:rPr>
        <w:t>4.每条管槽配套一对可拆卸的管槽盖。</w:t>
      </w:r>
    </w:p>
    <w:p>
      <w:pPr>
        <w:ind w:left="560" w:hanging="560" w:hangingChars="200"/>
        <w:rPr>
          <w:rFonts w:ascii="仿宋" w:hAnsi="仿宋" w:eastAsia="仿宋"/>
          <w:sz w:val="28"/>
          <w:szCs w:val="28"/>
        </w:rPr>
      </w:pPr>
      <w:r>
        <w:rPr>
          <w:rFonts w:hint="eastAsia" w:ascii="仿宋" w:hAnsi="仿宋" w:eastAsia="仿宋"/>
          <w:sz w:val="28"/>
          <w:szCs w:val="28"/>
        </w:rPr>
        <w:t>5.材质：食品接触型塑料材质，颜色无限制。</w:t>
      </w:r>
    </w:p>
    <w:p>
      <w:pPr>
        <w:ind w:left="560" w:hanging="560" w:hangingChars="200"/>
        <w:rPr>
          <w:rFonts w:ascii="仿宋" w:hAnsi="仿宋" w:eastAsia="仿宋"/>
          <w:sz w:val="28"/>
          <w:szCs w:val="28"/>
        </w:rPr>
      </w:pPr>
      <w:r>
        <w:rPr>
          <w:rFonts w:hint="eastAsia" w:ascii="仿宋" w:hAnsi="仿宋" w:eastAsia="仿宋"/>
          <w:sz w:val="28"/>
          <w:szCs w:val="28"/>
        </w:rPr>
        <w:t>6.管槽参考样式见下图。</w:t>
      </w:r>
    </w:p>
    <w:p>
      <w:pPr>
        <w:ind w:left="420" w:hanging="420" w:hangingChars="200"/>
      </w:pPr>
      <w:r>
        <w:drawing>
          <wp:inline distT="0" distB="0" distL="0" distR="0">
            <wp:extent cx="2160270" cy="1550035"/>
            <wp:effectExtent l="0" t="0" r="0" b="0"/>
            <wp:docPr id="8" name="图片 8" descr="微信图片_20230309190822"/>
            <wp:cNvGraphicFramePr/>
            <a:graphic xmlns:a="http://schemas.openxmlformats.org/drawingml/2006/main">
              <a:graphicData uri="http://schemas.openxmlformats.org/drawingml/2006/picture">
                <pic:pic xmlns:pic="http://schemas.openxmlformats.org/drawingml/2006/picture">
                  <pic:nvPicPr>
                    <pic:cNvPr id="8" name="图片 8" descr="微信图片_20230309190822"/>
                    <pic:cNvPicPr/>
                  </pic:nvPicPr>
                  <pic:blipFill>
                    <a:blip r:embed="rId6" cstate="print">
                      <a:extLst>
                        <a:ext uri="{28A0092B-C50C-407E-A947-70E740481C1C}">
                          <a14:useLocalDpi xmlns:a14="http://schemas.microsoft.com/office/drawing/2010/main" val="0"/>
                        </a:ext>
                      </a:extLst>
                    </a:blip>
                    <a:srcRect t="8176" r="12471" b="8084"/>
                    <a:stretch>
                      <a:fillRect/>
                    </a:stretch>
                  </pic:blipFill>
                  <pic:spPr>
                    <a:xfrm>
                      <a:off x="0" y="0"/>
                      <a:ext cx="2160270" cy="1550035"/>
                    </a:xfrm>
                    <a:prstGeom prst="rect">
                      <a:avLst/>
                    </a:prstGeom>
                    <a:noFill/>
                    <a:ln>
                      <a:noFill/>
                    </a:ln>
                  </pic:spPr>
                </pic:pic>
              </a:graphicData>
            </a:graphic>
          </wp:inline>
        </w:drawing>
      </w:r>
      <w:r>
        <w:t xml:space="preserve">              </w:t>
      </w:r>
      <w:r>
        <w:drawing>
          <wp:inline distT="0" distB="0" distL="0" distR="0">
            <wp:extent cx="2160270" cy="1550035"/>
            <wp:effectExtent l="0" t="0" r="0" b="0"/>
            <wp:docPr id="9" name="图片 9" descr="微信图片_20230309190822"/>
            <wp:cNvGraphicFramePr/>
            <a:graphic xmlns:a="http://schemas.openxmlformats.org/drawingml/2006/main">
              <a:graphicData uri="http://schemas.openxmlformats.org/drawingml/2006/picture">
                <pic:pic xmlns:pic="http://schemas.openxmlformats.org/drawingml/2006/picture">
                  <pic:nvPicPr>
                    <pic:cNvPr id="9" name="图片 9" descr="微信图片_20230309190822"/>
                    <pic:cNvPicPr/>
                  </pic:nvPicPr>
                  <pic:blipFill>
                    <a:blip r:embed="rId6" cstate="print">
                      <a:extLst>
                        <a:ext uri="{28A0092B-C50C-407E-A947-70E740481C1C}">
                          <a14:useLocalDpi xmlns:a14="http://schemas.microsoft.com/office/drawing/2010/main" val="0"/>
                        </a:ext>
                      </a:extLst>
                    </a:blip>
                    <a:srcRect t="8176" r="12471" b="8084"/>
                    <a:stretch>
                      <a:fillRect/>
                    </a:stretch>
                  </pic:blipFill>
                  <pic:spPr>
                    <a:xfrm>
                      <a:off x="0" y="0"/>
                      <a:ext cx="2160270" cy="1550035"/>
                    </a:xfrm>
                    <a:prstGeom prst="rect">
                      <a:avLst/>
                    </a:prstGeom>
                    <a:noFill/>
                    <a:ln>
                      <a:noFill/>
                    </a:ln>
                  </pic:spPr>
                </pic:pic>
              </a:graphicData>
            </a:graphic>
          </wp:inline>
        </w:drawing>
      </w:r>
    </w:p>
    <w:p>
      <w:pPr>
        <w:ind w:left="420" w:hanging="420" w:hangingChars="200"/>
        <w:rPr>
          <w:rFonts w:ascii="仿宋" w:hAnsi="仿宋" w:eastAsia="仿宋"/>
          <w:b/>
          <w:sz w:val="28"/>
          <w:szCs w:val="28"/>
        </w:rPr>
      </w:pPr>
      <w:r>
        <w:drawing>
          <wp:inline distT="0" distB="0" distL="0" distR="0">
            <wp:extent cx="2095500" cy="1430020"/>
            <wp:effectExtent l="0" t="0" r="0" b="0"/>
            <wp:docPr id="5" name="图片 5" descr="微信图片_20230309190838"/>
            <wp:cNvGraphicFramePr/>
            <a:graphic xmlns:a="http://schemas.openxmlformats.org/drawingml/2006/main">
              <a:graphicData uri="http://schemas.openxmlformats.org/drawingml/2006/picture">
                <pic:pic xmlns:pic="http://schemas.openxmlformats.org/drawingml/2006/picture">
                  <pic:nvPicPr>
                    <pic:cNvPr id="5" name="图片 5" descr="微信图片_20230309190838"/>
                    <pic:cNvPicPr/>
                  </pic:nvPicPr>
                  <pic:blipFill>
                    <a:blip r:embed="rId7" cstate="print">
                      <a:extLst>
                        <a:ext uri="{28A0092B-C50C-407E-A947-70E740481C1C}">
                          <a14:useLocalDpi xmlns:a14="http://schemas.microsoft.com/office/drawing/2010/main" val="0"/>
                        </a:ext>
                      </a:extLst>
                    </a:blip>
                    <a:srcRect l="11227" t="19145"/>
                    <a:stretch>
                      <a:fillRect/>
                    </a:stretch>
                  </pic:blipFill>
                  <pic:spPr>
                    <a:xfrm>
                      <a:off x="0" y="0"/>
                      <a:ext cx="2095500" cy="1430020"/>
                    </a:xfrm>
                    <a:prstGeom prst="rect">
                      <a:avLst/>
                    </a:prstGeom>
                    <a:noFill/>
                    <a:ln>
                      <a:noFill/>
                    </a:ln>
                  </pic:spPr>
                </pic:pic>
              </a:graphicData>
            </a:graphic>
          </wp:inline>
        </w:drawing>
      </w:r>
      <w:r>
        <w:t xml:space="preserve">                </w:t>
      </w:r>
      <w:r>
        <w:drawing>
          <wp:inline distT="0" distB="0" distL="0" distR="0">
            <wp:extent cx="1981200" cy="1487805"/>
            <wp:effectExtent l="0" t="0" r="0" b="0"/>
            <wp:docPr id="6" name="图片 6" descr="微信图片_20230309190833"/>
            <wp:cNvGraphicFramePr/>
            <a:graphic xmlns:a="http://schemas.openxmlformats.org/drawingml/2006/main">
              <a:graphicData uri="http://schemas.openxmlformats.org/drawingml/2006/picture">
                <pic:pic xmlns:pic="http://schemas.openxmlformats.org/drawingml/2006/picture">
                  <pic:nvPicPr>
                    <pic:cNvPr id="6" name="图片 6" descr="微信图片_20230309190833"/>
                    <pic:cNvPicPr/>
                  </pic:nvPicPr>
                  <pic:blipFill>
                    <a:blip r:embed="rId8" cstate="print">
                      <a:extLst>
                        <a:ext uri="{28A0092B-C50C-407E-A947-70E740481C1C}">
                          <a14:useLocalDpi xmlns:a14="http://schemas.microsoft.com/office/drawing/2010/main" val="0"/>
                        </a:ext>
                      </a:extLst>
                    </a:blip>
                    <a:srcRect l="13148" t="20215" r="14014" b="6781"/>
                    <a:stretch>
                      <a:fillRect/>
                    </a:stretch>
                  </pic:blipFill>
                  <pic:spPr>
                    <a:xfrm>
                      <a:off x="0" y="0"/>
                      <a:ext cx="1981200" cy="1487805"/>
                    </a:xfrm>
                    <a:prstGeom prst="rect">
                      <a:avLst/>
                    </a:prstGeom>
                    <a:noFill/>
                    <a:ln>
                      <a:noFill/>
                    </a:ln>
                  </pic:spPr>
                </pic:pic>
              </a:graphicData>
            </a:graphic>
          </wp:inline>
        </w:drawing>
      </w:r>
    </w:p>
    <w:p>
      <w:pPr>
        <w:ind w:left="560" w:hanging="560" w:hangingChars="200"/>
        <w:rPr>
          <w:rFonts w:ascii="仿宋" w:hAnsi="仿宋" w:eastAsia="仿宋"/>
          <w:sz w:val="28"/>
          <w:szCs w:val="28"/>
        </w:rPr>
      </w:pPr>
      <w:r>
        <w:rPr>
          <w:rFonts w:hint="eastAsia" w:ascii="仿宋" w:hAnsi="仿宋" w:eastAsia="仿宋"/>
          <w:sz w:val="28"/>
          <w:szCs w:val="28"/>
        </w:rPr>
        <w:t>（九）其他要求：</w:t>
      </w:r>
    </w:p>
    <w:p>
      <w:pPr>
        <w:ind w:left="560" w:hanging="560" w:hangingChars="200"/>
        <w:rPr>
          <w:rFonts w:ascii="仿宋" w:hAnsi="仿宋" w:eastAsia="仿宋"/>
          <w:sz w:val="28"/>
          <w:szCs w:val="28"/>
        </w:rPr>
      </w:pPr>
      <w:r>
        <w:rPr>
          <w:rFonts w:hint="eastAsia" w:ascii="仿宋" w:hAnsi="仿宋" w:eastAsia="仿宋"/>
          <w:sz w:val="28"/>
          <w:szCs w:val="28"/>
        </w:rPr>
        <w:t>1.自立袋经121℃，40min高温加压杀菌后，不会破裂、分层。</w:t>
      </w:r>
    </w:p>
    <w:p>
      <w:pPr>
        <w:ind w:left="560" w:hanging="560" w:hangingChars="200"/>
        <w:rPr>
          <w:rFonts w:ascii="仿宋" w:hAnsi="仿宋" w:eastAsia="仿宋"/>
          <w:sz w:val="28"/>
          <w:szCs w:val="28"/>
        </w:rPr>
      </w:pPr>
      <w:r>
        <w:rPr>
          <w:rFonts w:hint="eastAsia" w:ascii="仿宋" w:hAnsi="仿宋" w:eastAsia="仿宋"/>
          <w:sz w:val="28"/>
          <w:szCs w:val="28"/>
        </w:rPr>
        <w:t>2.卫生要求应符合GB 9688国家标准规定。</w:t>
      </w:r>
    </w:p>
    <w:p>
      <w:pPr>
        <w:ind w:left="560" w:hanging="560" w:hangingChars="200"/>
        <w:rPr>
          <w:rFonts w:hint="eastAsia" w:ascii="仿宋" w:hAnsi="仿宋" w:eastAsia="仿宋"/>
          <w:sz w:val="28"/>
          <w:szCs w:val="28"/>
          <w:lang w:eastAsia="zh-CN"/>
        </w:rPr>
      </w:pPr>
      <w:r>
        <w:rPr>
          <w:rFonts w:hint="eastAsia" w:ascii="仿宋" w:hAnsi="仿宋" w:eastAsia="仿宋"/>
          <w:sz w:val="28"/>
          <w:szCs w:val="28"/>
        </w:rPr>
        <w:t>3.要求厂家将袋串在管槽上送货，袋、管槽不能挤压变形</w:t>
      </w:r>
      <w:r>
        <w:rPr>
          <w:rFonts w:hint="eastAsia" w:ascii="仿宋" w:hAnsi="仿宋" w:eastAsia="仿宋"/>
          <w:sz w:val="28"/>
          <w:szCs w:val="28"/>
          <w:lang w:eastAsia="zh-CN"/>
        </w:rPr>
        <w:t>；管槽、罐盖纸箱等作为周转使用，可循环使用。</w:t>
      </w:r>
    </w:p>
    <w:p>
      <w:pPr>
        <w:ind w:left="560" w:hanging="560" w:hangingChars="200"/>
        <w:rPr>
          <w:rFonts w:ascii="仿宋" w:hAnsi="仿宋" w:eastAsia="仿宋"/>
          <w:sz w:val="28"/>
          <w:szCs w:val="28"/>
        </w:rPr>
      </w:pPr>
      <w:r>
        <w:rPr>
          <w:rFonts w:hint="eastAsia" w:ascii="仿宋" w:hAnsi="仿宋" w:eastAsia="仿宋"/>
          <w:sz w:val="28"/>
          <w:szCs w:val="28"/>
        </w:rPr>
        <w:t>4.使用时每条管槽排列44只自立袋，排列时每管袋子版面（正面或背面）朝向</w:t>
      </w:r>
    </w:p>
    <w:p>
      <w:pPr>
        <w:ind w:left="560" w:hanging="560" w:hangingChars="200"/>
        <w:rPr>
          <w:rFonts w:ascii="仿宋" w:hAnsi="仿宋" w:eastAsia="仿宋"/>
          <w:sz w:val="28"/>
          <w:szCs w:val="28"/>
        </w:rPr>
      </w:pPr>
      <w:r>
        <w:rPr>
          <w:rFonts w:hint="eastAsia" w:ascii="仿宋" w:hAnsi="仿宋" w:eastAsia="仿宋"/>
          <w:sz w:val="28"/>
          <w:szCs w:val="28"/>
        </w:rPr>
        <w:t>一致，并在两端用管槽盖扣上，防止袋子散落。</w:t>
      </w:r>
    </w:p>
    <w:p>
      <w:pPr>
        <w:ind w:left="560" w:hanging="560" w:hangingChars="200"/>
        <w:rPr>
          <w:rFonts w:ascii="仿宋" w:hAnsi="仿宋" w:eastAsia="仿宋"/>
          <w:sz w:val="28"/>
          <w:szCs w:val="28"/>
        </w:rPr>
      </w:pPr>
      <w:r>
        <w:rPr>
          <w:rFonts w:hint="eastAsia" w:ascii="仿宋" w:hAnsi="仿宋" w:eastAsia="仿宋"/>
          <w:sz w:val="28"/>
          <w:szCs w:val="28"/>
        </w:rPr>
        <w:t>5.无异味、杂质、污点等缺陷；表面平整洁净，无油污，霉变及其他异物，边缘</w:t>
      </w:r>
    </w:p>
    <w:p>
      <w:pPr>
        <w:ind w:left="560" w:hanging="560" w:hangingChars="200"/>
        <w:rPr>
          <w:rFonts w:ascii="仿宋" w:hAnsi="仿宋" w:eastAsia="仿宋"/>
          <w:sz w:val="28"/>
          <w:szCs w:val="28"/>
        </w:rPr>
      </w:pPr>
      <w:r>
        <w:rPr>
          <w:rFonts w:hint="eastAsia" w:ascii="仿宋" w:hAnsi="仿宋" w:eastAsia="仿宋"/>
          <w:sz w:val="28"/>
          <w:szCs w:val="28"/>
        </w:rPr>
        <w:t>光滑，无毛刺。</w:t>
      </w:r>
    </w:p>
    <w:p>
      <w:pPr>
        <w:ind w:left="560" w:hanging="560" w:hangingChars="200"/>
        <w:rPr>
          <w:rFonts w:ascii="仿宋" w:hAnsi="仿宋" w:eastAsia="仿宋"/>
          <w:sz w:val="28"/>
          <w:szCs w:val="28"/>
        </w:rPr>
      </w:pPr>
      <w:r>
        <w:rPr>
          <w:rFonts w:hint="eastAsia" w:ascii="仿宋" w:hAnsi="仿宋" w:eastAsia="仿宋"/>
          <w:sz w:val="28"/>
          <w:szCs w:val="28"/>
        </w:rPr>
        <w:t>6.自立袋先用大的食品级透明塑料袋装好，再装箱。</w:t>
      </w:r>
    </w:p>
    <w:p>
      <w:pPr>
        <w:ind w:left="560" w:hanging="560" w:hangingChars="200"/>
        <w:rPr>
          <w:rFonts w:ascii="仿宋" w:hAnsi="仿宋" w:eastAsia="仿宋"/>
          <w:sz w:val="28"/>
          <w:szCs w:val="28"/>
        </w:rPr>
      </w:pPr>
      <w:r>
        <w:rPr>
          <w:rFonts w:hint="eastAsia" w:ascii="仿宋" w:hAnsi="仿宋" w:eastAsia="仿宋"/>
          <w:sz w:val="28"/>
          <w:szCs w:val="28"/>
        </w:rPr>
        <w:t>三、 送货要求：每月按实际需求安排送货。</w:t>
      </w:r>
    </w:p>
    <w:p>
      <w:pPr>
        <w:rPr>
          <w:rFonts w:ascii="仿宋" w:hAnsi="仿宋" w:eastAsia="仿宋"/>
          <w:sz w:val="28"/>
          <w:szCs w:val="28"/>
        </w:rPr>
      </w:pPr>
      <w:r>
        <w:rPr>
          <w:rFonts w:hint="eastAsia" w:ascii="仿宋" w:hAnsi="仿宋" w:eastAsia="仿宋"/>
          <w:sz w:val="28"/>
          <w:szCs w:val="28"/>
        </w:rPr>
        <w:t>四</w:t>
      </w:r>
      <w:r>
        <w:rPr>
          <w:rFonts w:ascii="仿宋" w:hAnsi="仿宋" w:eastAsia="仿宋"/>
          <w:sz w:val="28"/>
          <w:szCs w:val="28"/>
        </w:rPr>
        <w:t>、</w:t>
      </w:r>
      <w:r>
        <w:rPr>
          <w:rFonts w:hint="eastAsia" w:ascii="仿宋" w:hAnsi="仿宋" w:eastAsia="仿宋"/>
          <w:sz w:val="28"/>
          <w:szCs w:val="28"/>
        </w:rPr>
        <w:t xml:space="preserve"> 结算</w:t>
      </w:r>
      <w:r>
        <w:rPr>
          <w:rFonts w:ascii="仿宋" w:hAnsi="仿宋" w:eastAsia="仿宋"/>
          <w:sz w:val="28"/>
          <w:szCs w:val="28"/>
        </w:rPr>
        <w:t>方式：</w:t>
      </w:r>
    </w:p>
    <w:p>
      <w:pPr>
        <w:spacing w:line="360" w:lineRule="auto"/>
        <w:rPr>
          <w:rFonts w:ascii="仿宋" w:hAnsi="仿宋" w:eastAsia="仿宋" w:cstheme="minorEastAsia"/>
          <w:bCs/>
          <w:sz w:val="28"/>
          <w:szCs w:val="28"/>
        </w:rPr>
      </w:pPr>
      <w:r>
        <w:rPr>
          <w:rFonts w:ascii="仿宋" w:hAnsi="仿宋" w:eastAsia="仿宋" w:cstheme="minorEastAsia"/>
          <w:bCs/>
          <w:sz w:val="28"/>
          <w:szCs w:val="28"/>
        </w:rPr>
        <w:t>（一）</w:t>
      </w:r>
      <w:r>
        <w:rPr>
          <w:rFonts w:hint="eastAsia" w:ascii="仿宋" w:hAnsi="仿宋" w:eastAsia="仿宋" w:cstheme="minorEastAsia"/>
          <w:bCs/>
          <w:sz w:val="28"/>
          <w:szCs w:val="28"/>
        </w:rPr>
        <w:t>合同签订后，供方需按需分批供货，待验收合格后，供方向需方提供符合需方要求的全额合规增值税发票，需方凭票30天内支付已开票货款。</w:t>
      </w:r>
    </w:p>
    <w:p>
      <w:pPr>
        <w:spacing w:line="360" w:lineRule="auto"/>
        <w:rPr>
          <w:rFonts w:ascii="仿宋" w:hAnsi="仿宋" w:eastAsia="仿宋" w:cstheme="minorEastAsia"/>
          <w:bCs/>
          <w:sz w:val="28"/>
          <w:szCs w:val="28"/>
        </w:rPr>
      </w:pPr>
      <w:r>
        <w:rPr>
          <w:rFonts w:ascii="仿宋" w:hAnsi="仿宋" w:eastAsia="仿宋" w:cstheme="minorEastAsia"/>
          <w:bCs/>
          <w:sz w:val="28"/>
          <w:szCs w:val="28"/>
        </w:rPr>
        <w:t>（二）</w:t>
      </w:r>
      <w:r>
        <w:rPr>
          <w:rFonts w:hint="eastAsia" w:ascii="仿宋" w:hAnsi="仿宋" w:eastAsia="仿宋" w:cstheme="minorEastAsia"/>
          <w:bCs/>
          <w:sz w:val="28"/>
          <w:szCs w:val="28"/>
        </w:rPr>
        <w:t>供方需支付双方签订合同金额的5%作为履约保证金，在首次结算货款时进行扣减。待合同执行完毕后，需方将扣减的履约保证金全额退还。若供方无故违约或解除合同，需方有权拒退所扣减的履约保证金。</w:t>
      </w:r>
    </w:p>
    <w:p>
      <w:pPr>
        <w:ind w:firstLine="280" w:firstLineChars="100"/>
        <w:rPr>
          <w:rFonts w:ascii="仿宋" w:hAnsi="仿宋" w:eastAsia="仿宋"/>
          <w:sz w:val="28"/>
          <w:szCs w:val="28"/>
        </w:rPr>
      </w:pPr>
      <w:r>
        <w:rPr>
          <w:rFonts w:hint="eastAsia" w:ascii="仿宋" w:hAnsi="仿宋" w:eastAsia="仿宋"/>
          <w:sz w:val="28"/>
          <w:szCs w:val="28"/>
        </w:rPr>
        <w:t>五、中选单位的确定</w:t>
      </w:r>
    </w:p>
    <w:p>
      <w:pPr>
        <w:spacing w:line="360" w:lineRule="auto"/>
        <w:ind w:firstLine="560" w:firstLineChars="200"/>
        <w:rPr>
          <w:rFonts w:hint="eastAsia" w:ascii="仿宋" w:hAnsi="仿宋" w:eastAsia="仿宋" w:cstheme="minorEastAsia"/>
          <w:bCs/>
          <w:sz w:val="28"/>
          <w:szCs w:val="28"/>
          <w:lang w:eastAsia="zh-CN"/>
        </w:rPr>
      </w:pPr>
      <w:r>
        <w:rPr>
          <w:rFonts w:hint="eastAsia" w:ascii="仿宋" w:hAnsi="仿宋" w:eastAsia="仿宋" w:cstheme="minorEastAsia"/>
          <w:bCs/>
          <w:sz w:val="28"/>
          <w:szCs w:val="28"/>
          <w:lang w:eastAsia="zh-CN"/>
        </w:rPr>
        <w:t>拟确定</w:t>
      </w:r>
      <w:r>
        <w:rPr>
          <w:rFonts w:hint="eastAsia" w:ascii="仿宋" w:hAnsi="仿宋" w:eastAsia="仿宋" w:cstheme="minorEastAsia"/>
          <w:bCs/>
          <w:sz w:val="28"/>
          <w:szCs w:val="28"/>
          <w:lang w:val="en-US" w:eastAsia="zh-CN"/>
        </w:rPr>
        <w:t>1家</w:t>
      </w:r>
      <w:r>
        <w:rPr>
          <w:rFonts w:hint="eastAsia" w:ascii="仿宋" w:hAnsi="仿宋" w:eastAsia="仿宋" w:cstheme="minorEastAsia"/>
          <w:bCs/>
          <w:sz w:val="28"/>
          <w:szCs w:val="28"/>
        </w:rPr>
        <w:t>中选单位</w:t>
      </w:r>
      <w:r>
        <w:rPr>
          <w:rFonts w:hint="eastAsia" w:ascii="仿宋" w:hAnsi="仿宋" w:eastAsia="仿宋" w:cstheme="minorEastAsia"/>
          <w:bCs/>
          <w:sz w:val="28"/>
          <w:szCs w:val="28"/>
          <w:lang w:eastAsia="zh-CN"/>
        </w:rPr>
        <w:t>，最终中选单位数量及份额，由公司根据实际情况经内部流程评选、审批后审定。</w:t>
      </w:r>
    </w:p>
    <w:p>
      <w:pPr>
        <w:ind w:firstLine="280" w:firstLineChars="100"/>
        <w:rPr>
          <w:rFonts w:ascii="仿宋" w:hAnsi="仿宋" w:eastAsia="仿宋"/>
          <w:sz w:val="28"/>
          <w:szCs w:val="28"/>
        </w:rPr>
      </w:pPr>
      <w:r>
        <w:rPr>
          <w:rFonts w:ascii="仿宋" w:hAnsi="仿宋" w:eastAsia="仿宋"/>
          <w:sz w:val="28"/>
          <w:szCs w:val="28"/>
        </w:rPr>
        <w:t>六、</w:t>
      </w:r>
      <w:r>
        <w:rPr>
          <w:rFonts w:hint="eastAsia" w:ascii="仿宋" w:hAnsi="仿宋" w:eastAsia="仿宋"/>
          <w:sz w:val="28"/>
          <w:szCs w:val="28"/>
        </w:rPr>
        <w:t>报价</w:t>
      </w:r>
      <w:r>
        <w:rPr>
          <w:rFonts w:ascii="仿宋" w:hAnsi="仿宋" w:eastAsia="仿宋"/>
          <w:sz w:val="28"/>
          <w:szCs w:val="28"/>
        </w:rPr>
        <w:t>须知：</w:t>
      </w:r>
    </w:p>
    <w:p>
      <w:pPr>
        <w:ind w:firstLine="280" w:firstLineChars="100"/>
        <w:rPr>
          <w:rFonts w:hint="eastAsia" w:ascii="仿宋" w:hAnsi="仿宋" w:eastAsia="仿宋"/>
          <w:sz w:val="28"/>
          <w:szCs w:val="28"/>
        </w:rPr>
      </w:pPr>
      <w:r>
        <w:rPr>
          <w:rFonts w:hint="eastAsia" w:ascii="仿宋" w:hAnsi="仿宋" w:eastAsia="仿宋"/>
          <w:sz w:val="28"/>
          <w:szCs w:val="28"/>
        </w:rPr>
        <w:t>（一）根据我方提供的报价格式文件进行报价，明确乐吸吸自立袋各项费用：不含税价格、含税价格、税点、版费、是否包运费、付款方式</w:t>
      </w:r>
      <w:r>
        <w:rPr>
          <w:rFonts w:hint="eastAsia" w:ascii="仿宋" w:hAnsi="仿宋" w:eastAsia="仿宋"/>
          <w:sz w:val="28"/>
          <w:szCs w:val="28"/>
          <w:lang w:eastAsia="zh-CN"/>
        </w:rPr>
        <w:t>、日（班）产能、每月产能</w:t>
      </w:r>
      <w:r>
        <w:rPr>
          <w:rFonts w:hint="eastAsia" w:ascii="仿宋" w:hAnsi="仿宋" w:eastAsia="仿宋"/>
          <w:sz w:val="28"/>
          <w:szCs w:val="28"/>
        </w:rPr>
        <w:t>（如不接受我司付款条件的请明确）等。</w:t>
      </w:r>
    </w:p>
    <w:p>
      <w:pPr>
        <w:ind w:firstLine="280" w:firstLineChars="100"/>
        <w:rPr>
          <w:rFonts w:ascii="仿宋" w:hAnsi="仿宋" w:eastAsia="仿宋"/>
          <w:sz w:val="28"/>
          <w:szCs w:val="28"/>
        </w:rPr>
      </w:pPr>
      <w:r>
        <w:rPr>
          <w:rFonts w:hint="eastAsia" w:ascii="仿宋" w:hAnsi="仿宋" w:eastAsia="仿宋"/>
          <w:sz w:val="28"/>
          <w:szCs w:val="28"/>
        </w:rPr>
        <w:t>（二）涉及订单量影响最终报价的，请按梯度报价或备注最低起订量。</w:t>
      </w:r>
    </w:p>
    <w:p>
      <w:pPr>
        <w:ind w:firstLine="280" w:firstLineChars="100"/>
        <w:rPr>
          <w:rFonts w:ascii="仿宋" w:hAnsi="仿宋" w:eastAsia="仿宋"/>
          <w:sz w:val="28"/>
          <w:szCs w:val="28"/>
        </w:rPr>
      </w:pPr>
      <w:r>
        <w:rPr>
          <w:rFonts w:hint="eastAsia" w:ascii="仿宋" w:hAnsi="仿宋" w:eastAsia="仿宋"/>
          <w:sz w:val="28"/>
          <w:szCs w:val="28"/>
        </w:rPr>
        <w:t>（三）报价单必须打印清晰并加盖单位合法公章。</w:t>
      </w:r>
    </w:p>
    <w:p>
      <w:pPr>
        <w:rPr>
          <w:rFonts w:ascii="仿宋" w:hAnsi="仿宋" w:eastAsia="仿宋"/>
          <w:sz w:val="28"/>
          <w:szCs w:val="28"/>
        </w:rPr>
      </w:pPr>
      <w:r>
        <w:rPr>
          <w:rFonts w:hint="eastAsia" w:ascii="仿宋" w:hAnsi="仿宋" w:eastAsia="仿宋"/>
          <w:sz w:val="28"/>
          <w:szCs w:val="28"/>
        </w:rPr>
        <w:t>八</w:t>
      </w:r>
      <w:r>
        <w:rPr>
          <w:rFonts w:ascii="仿宋" w:hAnsi="仿宋" w:eastAsia="仿宋"/>
          <w:sz w:val="28"/>
          <w:szCs w:val="28"/>
        </w:rPr>
        <w:t>、</w:t>
      </w:r>
      <w:r>
        <w:rPr>
          <w:rFonts w:hint="eastAsia" w:ascii="仿宋" w:hAnsi="仿宋" w:eastAsia="仿宋"/>
          <w:sz w:val="28"/>
          <w:szCs w:val="28"/>
        </w:rPr>
        <w:t>报价方式</w:t>
      </w:r>
      <w:r>
        <w:rPr>
          <w:rFonts w:ascii="仿宋" w:hAnsi="仿宋" w:eastAsia="仿宋"/>
          <w:sz w:val="28"/>
          <w:szCs w:val="28"/>
        </w:rPr>
        <w:t>和截止日期：</w:t>
      </w:r>
    </w:p>
    <w:p>
      <w:pPr>
        <w:rPr>
          <w:rFonts w:ascii="仿宋" w:hAnsi="仿宋" w:eastAsia="仿宋"/>
          <w:sz w:val="28"/>
          <w:szCs w:val="28"/>
        </w:rPr>
      </w:pPr>
      <w:r>
        <w:rPr>
          <w:rFonts w:hint="eastAsia" w:ascii="仿宋" w:hAnsi="仿宋" w:eastAsia="仿宋"/>
          <w:sz w:val="28"/>
          <w:szCs w:val="28"/>
        </w:rPr>
        <w:t>（一）请报价方将书面报价文件以邮寄方式寄到广西梧州双钱实业有限公司采购部收（推荐使用顺丰速运）。</w:t>
      </w:r>
    </w:p>
    <w:p>
      <w:pPr>
        <w:rPr>
          <w:rFonts w:ascii="仿宋" w:hAnsi="仿宋" w:eastAsia="仿宋"/>
          <w:sz w:val="28"/>
          <w:szCs w:val="28"/>
        </w:rPr>
      </w:pPr>
      <w:r>
        <w:rPr>
          <w:rFonts w:hint="eastAsia" w:ascii="仿宋" w:hAnsi="仿宋" w:eastAsia="仿宋"/>
          <w:sz w:val="28"/>
          <w:szCs w:val="28"/>
        </w:rPr>
        <w:t>收件</w:t>
      </w:r>
      <w:r>
        <w:rPr>
          <w:rFonts w:ascii="仿宋" w:hAnsi="仿宋" w:eastAsia="仿宋"/>
          <w:sz w:val="28"/>
          <w:szCs w:val="28"/>
        </w:rPr>
        <w:t>地址：</w:t>
      </w:r>
      <w:r>
        <w:rPr>
          <w:rFonts w:hint="eastAsia" w:ascii="仿宋" w:hAnsi="仿宋" w:eastAsia="仿宋"/>
          <w:sz w:val="28"/>
          <w:szCs w:val="28"/>
        </w:rPr>
        <w:t>广西梧州市工业园区工业大道1号广西</w:t>
      </w:r>
      <w:r>
        <w:rPr>
          <w:rFonts w:ascii="仿宋" w:hAnsi="仿宋" w:eastAsia="仿宋"/>
          <w:sz w:val="28"/>
          <w:szCs w:val="28"/>
        </w:rPr>
        <w:t>梧州双钱实业有限公司</w:t>
      </w:r>
      <w:r>
        <w:rPr>
          <w:rFonts w:hint="eastAsia" w:ascii="仿宋" w:hAnsi="仿宋" w:eastAsia="仿宋"/>
          <w:sz w:val="28"/>
          <w:szCs w:val="28"/>
        </w:rPr>
        <w:t>采购部</w:t>
      </w:r>
    </w:p>
    <w:p>
      <w:pPr>
        <w:rPr>
          <w:rFonts w:hint="default" w:ascii="仿宋" w:hAnsi="仿宋" w:eastAsia="仿宋"/>
          <w:sz w:val="28"/>
          <w:szCs w:val="28"/>
          <w:lang w:val="en-US" w:eastAsia="zh-CN"/>
        </w:rPr>
      </w:pPr>
      <w:r>
        <w:rPr>
          <w:rFonts w:hint="eastAsia" w:ascii="仿宋" w:hAnsi="仿宋" w:eastAsia="仿宋"/>
          <w:sz w:val="28"/>
          <w:szCs w:val="28"/>
        </w:rPr>
        <w:t>收件人</w:t>
      </w:r>
      <w:r>
        <w:rPr>
          <w:rFonts w:ascii="仿宋" w:hAnsi="仿宋" w:eastAsia="仿宋"/>
          <w:sz w:val="28"/>
          <w:szCs w:val="28"/>
        </w:rPr>
        <w:t>：</w:t>
      </w:r>
      <w:r>
        <w:rPr>
          <w:rFonts w:hint="eastAsia" w:ascii="仿宋" w:hAnsi="仿宋" w:eastAsia="仿宋"/>
          <w:sz w:val="28"/>
          <w:szCs w:val="28"/>
          <w:lang w:eastAsia="zh-CN"/>
        </w:rPr>
        <w:t>梁先生</w:t>
      </w:r>
      <w:r>
        <w:rPr>
          <w:rFonts w:hint="eastAsia" w:ascii="仿宋" w:hAnsi="仿宋" w:eastAsia="仿宋"/>
          <w:sz w:val="28"/>
          <w:szCs w:val="28"/>
        </w:rPr>
        <w:t xml:space="preserve">  电话</w:t>
      </w:r>
      <w:r>
        <w:rPr>
          <w:rFonts w:ascii="仿宋" w:hAnsi="仿宋" w:eastAsia="仿宋"/>
          <w:sz w:val="28"/>
          <w:szCs w:val="28"/>
        </w:rPr>
        <w:t>：</w:t>
      </w:r>
      <w:r>
        <w:rPr>
          <w:rFonts w:hint="eastAsia" w:ascii="仿宋" w:hAnsi="仿宋" w:eastAsia="仿宋"/>
          <w:sz w:val="28"/>
          <w:szCs w:val="28"/>
          <w:lang w:val="en-US" w:eastAsia="zh-CN"/>
        </w:rPr>
        <w:t>18070613956</w:t>
      </w:r>
    </w:p>
    <w:p>
      <w:pPr>
        <w:rPr>
          <w:rFonts w:ascii="仿宋" w:hAnsi="仿宋" w:eastAsia="仿宋"/>
          <w:sz w:val="28"/>
          <w:szCs w:val="28"/>
        </w:rPr>
      </w:pPr>
      <w:r>
        <w:rPr>
          <w:rFonts w:hint="eastAsia" w:ascii="仿宋" w:hAnsi="仿宋" w:eastAsia="仿宋"/>
          <w:sz w:val="28"/>
          <w:szCs w:val="28"/>
        </w:rPr>
        <w:t>（二）邮寄件的封口必须完好，封口处加盖公章确保被启封后不可复原，并标注清楚报价方公司名称。</w:t>
      </w:r>
    </w:p>
    <w:p>
      <w:pPr>
        <w:ind w:left="280" w:hanging="280" w:hangingChars="100"/>
        <w:rPr>
          <w:rFonts w:ascii="仿宋" w:hAnsi="仿宋" w:eastAsia="仿宋"/>
          <w:sz w:val="28"/>
          <w:szCs w:val="28"/>
        </w:rPr>
      </w:pPr>
      <w:r>
        <w:rPr>
          <w:rFonts w:hint="eastAsia" w:ascii="仿宋" w:hAnsi="仿宋" w:eastAsia="仿宋"/>
          <w:sz w:val="28"/>
          <w:szCs w:val="28"/>
        </w:rPr>
        <w:t>（三）</w:t>
      </w:r>
      <w:r>
        <w:rPr>
          <w:rFonts w:ascii="仿宋" w:hAnsi="仿宋" w:eastAsia="仿宋"/>
          <w:sz w:val="28"/>
          <w:szCs w:val="28"/>
        </w:rPr>
        <w:t>报价截止日期：</w:t>
      </w:r>
      <w:r>
        <w:rPr>
          <w:rFonts w:hint="eastAsia" w:ascii="仿宋" w:hAnsi="仿宋" w:eastAsia="仿宋"/>
          <w:sz w:val="28"/>
          <w:szCs w:val="28"/>
        </w:rPr>
        <w:t>自本公告发布之日起五个工作日内（请注意把握邮寄时间，以到邮件达时间为准</w:t>
      </w:r>
      <w:r>
        <w:rPr>
          <w:rFonts w:ascii="仿宋" w:hAnsi="仿宋" w:eastAsia="仿宋"/>
          <w:sz w:val="28"/>
          <w:szCs w:val="28"/>
        </w:rPr>
        <w:t>）</w:t>
      </w:r>
      <w:r>
        <w:rPr>
          <w:rFonts w:hint="eastAsia"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九</w:t>
      </w:r>
      <w:r>
        <w:rPr>
          <w:rFonts w:ascii="仿宋" w:hAnsi="仿宋" w:eastAsia="仿宋"/>
          <w:sz w:val="28"/>
          <w:szCs w:val="28"/>
        </w:rPr>
        <w:t>、</w:t>
      </w:r>
      <w:r>
        <w:rPr>
          <w:rFonts w:hint="eastAsia" w:ascii="仿宋" w:hAnsi="仿宋" w:eastAsia="仿宋"/>
          <w:sz w:val="28"/>
          <w:szCs w:val="28"/>
        </w:rPr>
        <w:t>应答</w:t>
      </w:r>
      <w:r>
        <w:rPr>
          <w:rFonts w:ascii="仿宋" w:hAnsi="仿宋" w:eastAsia="仿宋"/>
          <w:sz w:val="28"/>
          <w:szCs w:val="28"/>
        </w:rPr>
        <w:t>文件</w:t>
      </w:r>
      <w:r>
        <w:rPr>
          <w:rFonts w:hint="eastAsia" w:ascii="仿宋" w:hAnsi="仿宋" w:eastAsia="仿宋"/>
          <w:sz w:val="28"/>
          <w:szCs w:val="28"/>
        </w:rPr>
        <w:t>要求</w:t>
      </w:r>
      <w:r>
        <w:rPr>
          <w:rFonts w:ascii="仿宋" w:hAnsi="仿宋" w:eastAsia="仿宋"/>
          <w:sz w:val="28"/>
          <w:szCs w:val="28"/>
        </w:rPr>
        <w:t>：</w:t>
      </w:r>
    </w:p>
    <w:p>
      <w:pPr>
        <w:rPr>
          <w:rFonts w:ascii="仿宋" w:hAnsi="仿宋" w:eastAsia="仿宋"/>
          <w:sz w:val="28"/>
          <w:szCs w:val="28"/>
        </w:rPr>
      </w:pPr>
      <w:r>
        <w:rPr>
          <w:rFonts w:hint="eastAsia" w:ascii="仿宋" w:hAnsi="仿宋" w:eastAsia="仿宋"/>
          <w:sz w:val="28"/>
          <w:szCs w:val="28"/>
        </w:rPr>
        <w:t>（一）报价表。（按照附件报价</w:t>
      </w:r>
      <w:r>
        <w:rPr>
          <w:rFonts w:ascii="仿宋" w:hAnsi="仿宋" w:eastAsia="仿宋"/>
          <w:sz w:val="28"/>
          <w:szCs w:val="28"/>
        </w:rPr>
        <w:t>表</w:t>
      </w:r>
      <w:r>
        <w:rPr>
          <w:rFonts w:hint="eastAsia" w:ascii="仿宋" w:hAnsi="仿宋" w:eastAsia="仿宋"/>
          <w:sz w:val="28"/>
          <w:szCs w:val="28"/>
        </w:rPr>
        <w:t>格式）。</w:t>
      </w:r>
    </w:p>
    <w:p>
      <w:pPr>
        <w:rPr>
          <w:rFonts w:ascii="仿宋" w:hAnsi="仿宋" w:eastAsia="仿宋"/>
          <w:sz w:val="28"/>
          <w:szCs w:val="28"/>
        </w:rPr>
      </w:pPr>
      <w:r>
        <w:rPr>
          <w:rFonts w:ascii="仿宋" w:hAnsi="仿宋" w:eastAsia="仿宋"/>
          <w:sz w:val="28"/>
          <w:szCs w:val="28"/>
        </w:rPr>
        <w:t>（二）需提供</w:t>
      </w:r>
      <w:r>
        <w:rPr>
          <w:rFonts w:hint="eastAsia" w:ascii="仿宋" w:hAnsi="仿宋" w:eastAsia="仿宋"/>
          <w:sz w:val="28"/>
          <w:szCs w:val="28"/>
        </w:rPr>
        <w:t>质量保证及售后服务承诺。</w:t>
      </w:r>
    </w:p>
    <w:p>
      <w:pPr>
        <w:rPr>
          <w:rFonts w:hint="eastAsia" w:ascii="仿宋" w:hAnsi="仿宋" w:eastAsia="仿宋"/>
          <w:sz w:val="28"/>
          <w:szCs w:val="28"/>
        </w:rPr>
      </w:pPr>
      <w:r>
        <w:rPr>
          <w:rFonts w:ascii="仿宋" w:hAnsi="仿宋" w:eastAsia="仿宋"/>
          <w:sz w:val="28"/>
          <w:szCs w:val="28"/>
        </w:rPr>
        <w:t>（三）</w:t>
      </w:r>
      <w:r>
        <w:rPr>
          <w:rFonts w:hint="eastAsia" w:ascii="仿宋" w:hAnsi="仿宋" w:eastAsia="仿宋"/>
          <w:sz w:val="28"/>
          <w:szCs w:val="28"/>
        </w:rPr>
        <w:t>以上提供的各种文件和资料须加盖单位公章。</w:t>
      </w:r>
    </w:p>
    <w:p>
      <w:pPr>
        <w:rPr>
          <w:rFonts w:hint="eastAsia" w:ascii="仿宋" w:hAnsi="仿宋" w:eastAsia="仿宋"/>
          <w:sz w:val="28"/>
          <w:szCs w:val="28"/>
          <w:lang w:eastAsia="zh-CN"/>
        </w:rPr>
      </w:pPr>
      <w:r>
        <w:rPr>
          <w:rFonts w:hint="eastAsia" w:ascii="仿宋" w:hAnsi="仿宋" w:eastAsia="仿宋"/>
          <w:sz w:val="28"/>
          <w:szCs w:val="28"/>
          <w:lang w:eastAsia="zh-CN"/>
        </w:rPr>
        <w:t>（四）有不明之处，请联系梁先生，</w:t>
      </w:r>
      <w:r>
        <w:rPr>
          <w:rFonts w:hint="eastAsia" w:ascii="仿宋" w:hAnsi="仿宋" w:eastAsia="仿宋"/>
          <w:sz w:val="28"/>
          <w:szCs w:val="28"/>
        </w:rPr>
        <w:t>电话</w:t>
      </w:r>
      <w:r>
        <w:rPr>
          <w:rFonts w:ascii="仿宋" w:hAnsi="仿宋" w:eastAsia="仿宋"/>
          <w:sz w:val="28"/>
          <w:szCs w:val="28"/>
        </w:rPr>
        <w:t>：</w:t>
      </w:r>
      <w:r>
        <w:rPr>
          <w:rFonts w:hint="eastAsia" w:ascii="仿宋" w:hAnsi="仿宋" w:eastAsia="仿宋"/>
          <w:sz w:val="28"/>
          <w:szCs w:val="28"/>
          <w:lang w:val="en-US" w:eastAsia="zh-CN"/>
        </w:rPr>
        <w:t>18070613956。</w:t>
      </w:r>
    </w:p>
    <w:p>
      <w:pPr>
        <w:rPr>
          <w:rFonts w:ascii="仿宋" w:hAnsi="仿宋" w:eastAsia="仿宋"/>
          <w:b/>
          <w:sz w:val="28"/>
          <w:szCs w:val="28"/>
        </w:rPr>
      </w:pPr>
      <w:r>
        <w:rPr>
          <w:rFonts w:hint="eastAsia" w:ascii="仿宋" w:hAnsi="仿宋" w:eastAsia="仿宋"/>
          <w:sz w:val="28"/>
          <w:szCs w:val="28"/>
        </w:rPr>
        <w:t>十</w:t>
      </w:r>
      <w:r>
        <w:rPr>
          <w:rFonts w:ascii="仿宋" w:hAnsi="仿宋" w:eastAsia="仿宋"/>
          <w:sz w:val="28"/>
          <w:szCs w:val="28"/>
        </w:rPr>
        <w:t>、</w:t>
      </w:r>
      <w:r>
        <w:rPr>
          <w:rFonts w:hint="eastAsia" w:ascii="仿宋" w:hAnsi="仿宋" w:eastAsia="仿宋"/>
          <w:sz w:val="28"/>
          <w:szCs w:val="28"/>
        </w:rPr>
        <w:t>2</w:t>
      </w:r>
      <w:r>
        <w:rPr>
          <w:rFonts w:ascii="仿宋" w:hAnsi="仿宋" w:eastAsia="仿宋"/>
          <w:sz w:val="28"/>
          <w:szCs w:val="28"/>
        </w:rPr>
        <w:t>18g</w:t>
      </w:r>
      <w:r>
        <w:rPr>
          <w:rFonts w:hint="eastAsia" w:ascii="仿宋" w:hAnsi="仿宋" w:eastAsia="仿宋"/>
          <w:sz w:val="28"/>
          <w:szCs w:val="28"/>
        </w:rPr>
        <w:t>乐吸吸自立袋（含盖</w:t>
      </w:r>
      <w:r>
        <w:rPr>
          <w:rFonts w:ascii="仿宋" w:hAnsi="仿宋" w:eastAsia="仿宋"/>
          <w:sz w:val="28"/>
          <w:szCs w:val="28"/>
        </w:rPr>
        <w:t>）报价</w:t>
      </w:r>
      <w:r>
        <w:rPr>
          <w:rFonts w:hint="eastAsia" w:ascii="仿宋" w:hAnsi="仿宋" w:eastAsia="仿宋"/>
          <w:sz w:val="28"/>
          <w:szCs w:val="28"/>
        </w:rPr>
        <w:t>表（格式）</w:t>
      </w:r>
      <w:r>
        <w:rPr>
          <w:rFonts w:ascii="仿宋" w:hAnsi="仿宋" w:eastAsia="仿宋"/>
          <w:sz w:val="28"/>
          <w:szCs w:val="28"/>
        </w:rPr>
        <w:t>：</w:t>
      </w:r>
    </w:p>
    <w:p>
      <w:pPr>
        <w:jc w:val="center"/>
        <w:rPr>
          <w:rFonts w:ascii="仿宋" w:hAnsi="仿宋" w:eastAsia="仿宋"/>
          <w:sz w:val="28"/>
          <w:szCs w:val="28"/>
        </w:rPr>
      </w:pPr>
      <w:r>
        <w:rPr>
          <w:rFonts w:hint="eastAsia" w:ascii="仿宋" w:hAnsi="仿宋" w:eastAsia="仿宋"/>
          <w:sz w:val="28"/>
          <w:szCs w:val="28"/>
        </w:rPr>
        <w:t>关于</w:t>
      </w:r>
      <w:r>
        <w:rPr>
          <w:rFonts w:hint="eastAsia" w:ascii="仿宋" w:hAnsi="仿宋" w:eastAsia="仿宋"/>
          <w:sz w:val="28"/>
          <w:szCs w:val="28"/>
          <w:u w:val="single"/>
        </w:rPr>
        <w:t xml:space="preserve"> </w:t>
      </w:r>
      <w:r>
        <w:rPr>
          <w:rFonts w:ascii="仿宋" w:hAnsi="仿宋" w:eastAsia="仿宋"/>
          <w:sz w:val="28"/>
          <w:szCs w:val="28"/>
          <w:u w:val="single"/>
        </w:rPr>
        <w:t>218g</w:t>
      </w:r>
      <w:r>
        <w:rPr>
          <w:rFonts w:hint="eastAsia" w:ascii="仿宋" w:hAnsi="仿宋" w:eastAsia="仿宋"/>
          <w:sz w:val="28"/>
          <w:szCs w:val="28"/>
          <w:u w:val="single"/>
        </w:rPr>
        <w:t>乐吸吸自立袋</w:t>
      </w:r>
      <w:r>
        <w:rPr>
          <w:rFonts w:ascii="仿宋" w:hAnsi="仿宋" w:eastAsia="仿宋"/>
          <w:sz w:val="28"/>
          <w:szCs w:val="28"/>
          <w:u w:val="single"/>
        </w:rPr>
        <w:t>(含盖</w:t>
      </w:r>
      <w:r>
        <w:rPr>
          <w:rFonts w:hint="eastAsia" w:ascii="仿宋" w:hAnsi="仿宋" w:eastAsia="仿宋"/>
          <w:sz w:val="28"/>
          <w:szCs w:val="28"/>
          <w:u w:val="single"/>
        </w:rPr>
        <w:t>)</w:t>
      </w:r>
      <w:r>
        <w:rPr>
          <w:rFonts w:ascii="仿宋" w:hAnsi="仿宋" w:eastAsia="仿宋"/>
          <w:sz w:val="28"/>
          <w:szCs w:val="28"/>
        </w:rPr>
        <w:t>的</w:t>
      </w:r>
      <w:r>
        <w:rPr>
          <w:rFonts w:hint="eastAsia" w:ascii="仿宋" w:hAnsi="仿宋" w:eastAsia="仿宋"/>
          <w:sz w:val="28"/>
          <w:szCs w:val="28"/>
        </w:rPr>
        <w:t>报价单</w:t>
      </w:r>
    </w:p>
    <w:p>
      <w:pPr>
        <w:rPr>
          <w:rFonts w:ascii="仿宋" w:hAnsi="仿宋" w:eastAsia="仿宋"/>
          <w:sz w:val="28"/>
          <w:szCs w:val="28"/>
        </w:rPr>
      </w:pPr>
      <w:r>
        <w:rPr>
          <w:rFonts w:hint="eastAsia" w:ascii="仿宋" w:hAnsi="仿宋" w:eastAsia="仿宋"/>
          <w:sz w:val="28"/>
          <w:szCs w:val="28"/>
          <w:lang w:val="en-US" w:eastAsia="zh-CN"/>
        </w:rPr>
        <w:t>广西双钱健康产业股份有限公司</w:t>
      </w:r>
      <w:r>
        <w:rPr>
          <w:rFonts w:ascii="仿宋" w:hAnsi="仿宋" w:eastAsia="仿宋"/>
          <w:sz w:val="28"/>
          <w:szCs w:val="28"/>
        </w:rPr>
        <w:t>：</w:t>
      </w:r>
    </w:p>
    <w:p>
      <w:pPr>
        <w:ind w:left="630" w:leftChars="300"/>
        <w:rPr>
          <w:rFonts w:ascii="仿宋" w:hAnsi="仿宋" w:eastAsia="仿宋"/>
          <w:sz w:val="28"/>
          <w:szCs w:val="28"/>
        </w:rPr>
      </w:pPr>
      <w:r>
        <w:rPr>
          <w:rFonts w:hint="eastAsia" w:ascii="仿宋" w:hAnsi="仿宋" w:eastAsia="仿宋"/>
          <w:sz w:val="28"/>
          <w:szCs w:val="28"/>
        </w:rPr>
        <w:t>近期</w:t>
      </w:r>
      <w:r>
        <w:rPr>
          <w:rFonts w:ascii="仿宋" w:hAnsi="仿宋" w:eastAsia="仿宋"/>
          <w:sz w:val="28"/>
          <w:szCs w:val="28"/>
        </w:rPr>
        <w:t>接贵司</w:t>
      </w:r>
      <w:r>
        <w:rPr>
          <w:rFonts w:hint="eastAsia" w:ascii="仿宋" w:hAnsi="仿宋" w:eastAsia="仿宋"/>
          <w:sz w:val="28"/>
          <w:szCs w:val="28"/>
        </w:rPr>
        <w:t>关于相关</w:t>
      </w:r>
      <w:r>
        <w:rPr>
          <w:rFonts w:ascii="仿宋" w:hAnsi="仿宋" w:eastAsia="仿宋"/>
          <w:sz w:val="28"/>
          <w:szCs w:val="28"/>
        </w:rPr>
        <w:t>产品</w:t>
      </w:r>
      <w:r>
        <w:rPr>
          <w:rFonts w:hint="eastAsia" w:ascii="仿宋" w:hAnsi="仿宋" w:eastAsia="仿宋"/>
          <w:sz w:val="28"/>
          <w:szCs w:val="28"/>
        </w:rPr>
        <w:t>询价</w:t>
      </w:r>
      <w:r>
        <w:rPr>
          <w:rFonts w:ascii="仿宋" w:hAnsi="仿宋" w:eastAsia="仿宋"/>
          <w:sz w:val="28"/>
          <w:szCs w:val="28"/>
        </w:rPr>
        <w:t>，</w:t>
      </w:r>
      <w:r>
        <w:rPr>
          <w:rFonts w:hint="eastAsia" w:ascii="仿宋" w:hAnsi="仿宋" w:eastAsia="仿宋"/>
          <w:sz w:val="28"/>
          <w:szCs w:val="28"/>
        </w:rPr>
        <w:t>经</w:t>
      </w:r>
      <w:r>
        <w:rPr>
          <w:rFonts w:ascii="仿宋" w:hAnsi="仿宋" w:eastAsia="仿宋"/>
          <w:sz w:val="28"/>
          <w:szCs w:val="28"/>
        </w:rPr>
        <w:t>核算，我司</w:t>
      </w:r>
      <w:r>
        <w:rPr>
          <w:rFonts w:hint="eastAsia" w:ascii="仿宋" w:hAnsi="仿宋" w:eastAsia="仿宋"/>
          <w:sz w:val="28"/>
          <w:szCs w:val="28"/>
        </w:rPr>
        <w:t>提供</w:t>
      </w:r>
      <w:r>
        <w:rPr>
          <w:rFonts w:ascii="仿宋" w:hAnsi="仿宋" w:eastAsia="仿宋"/>
          <w:sz w:val="28"/>
          <w:szCs w:val="28"/>
        </w:rPr>
        <w:t>报价如下：</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9"/>
        <w:gridCol w:w="2004"/>
        <w:gridCol w:w="776"/>
        <w:gridCol w:w="631"/>
        <w:gridCol w:w="392"/>
        <w:gridCol w:w="255"/>
        <w:gridCol w:w="1056"/>
        <w:gridCol w:w="1056"/>
        <w:gridCol w:w="1056"/>
        <w:gridCol w:w="1222"/>
        <w:gridCol w:w="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295"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序号</w:t>
            </w:r>
          </w:p>
        </w:tc>
        <w:tc>
          <w:tcPr>
            <w:tcW w:w="1025"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品名</w:t>
            </w:r>
          </w:p>
        </w:tc>
        <w:tc>
          <w:tcPr>
            <w:tcW w:w="319"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规格</w:t>
            </w:r>
          </w:p>
        </w:tc>
        <w:tc>
          <w:tcPr>
            <w:tcW w:w="336"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单位</w:t>
            </w:r>
          </w:p>
        </w:tc>
        <w:tc>
          <w:tcPr>
            <w:tcW w:w="361" w:type="pct"/>
            <w:gridSpan w:val="2"/>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数量</w:t>
            </w:r>
          </w:p>
        </w:tc>
        <w:tc>
          <w:tcPr>
            <w:tcW w:w="508" w:type="pct"/>
            <w:shd w:val="clear" w:color="auto" w:fill="BEBEBE" w:themeFill="background1" w:themeFillShade="BF"/>
            <w:vAlign w:val="center"/>
          </w:tcPr>
          <w:p>
            <w:pPr>
              <w:rPr>
                <w:rFonts w:ascii="仿宋" w:hAnsi="仿宋" w:eastAsia="仿宋"/>
                <w:sz w:val="28"/>
                <w:szCs w:val="28"/>
              </w:rPr>
            </w:pPr>
            <w:r>
              <w:rPr>
                <w:rFonts w:hint="eastAsia" w:ascii="仿宋" w:hAnsi="仿宋" w:eastAsia="仿宋"/>
                <w:sz w:val="28"/>
                <w:szCs w:val="28"/>
              </w:rPr>
              <w:t>无税单价（元）</w:t>
            </w:r>
          </w:p>
        </w:tc>
        <w:tc>
          <w:tcPr>
            <w:tcW w:w="508" w:type="pct"/>
            <w:shd w:val="clear" w:color="auto" w:fill="BEBEBE" w:themeFill="background1" w:themeFillShade="BF"/>
            <w:vAlign w:val="center"/>
          </w:tcPr>
          <w:p>
            <w:pPr>
              <w:jc w:val="center"/>
              <w:rPr>
                <w:rFonts w:ascii="仿宋" w:hAnsi="仿宋" w:eastAsia="仿宋"/>
                <w:sz w:val="28"/>
                <w:szCs w:val="28"/>
              </w:rPr>
            </w:pPr>
            <w:r>
              <w:rPr>
                <w:rFonts w:ascii="仿宋" w:hAnsi="仿宋" w:eastAsia="仿宋"/>
                <w:sz w:val="28"/>
                <w:szCs w:val="28"/>
              </w:rPr>
              <w:t>增值税</w:t>
            </w:r>
          </w:p>
          <w:p>
            <w:pPr>
              <w:jc w:val="center"/>
              <w:rPr>
                <w:rFonts w:ascii="仿宋" w:hAnsi="仿宋" w:eastAsia="仿宋"/>
                <w:sz w:val="28"/>
                <w:szCs w:val="28"/>
              </w:rPr>
            </w:pPr>
            <w:r>
              <w:rPr>
                <w:rFonts w:ascii="仿宋" w:hAnsi="仿宋" w:eastAsia="仿宋"/>
                <w:sz w:val="28"/>
                <w:szCs w:val="28"/>
              </w:rPr>
              <w:t>税率</w:t>
            </w:r>
          </w:p>
        </w:tc>
        <w:tc>
          <w:tcPr>
            <w:tcW w:w="508"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含税单价（元）</w:t>
            </w:r>
          </w:p>
        </w:tc>
        <w:tc>
          <w:tcPr>
            <w:tcW w:w="634"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起订量</w:t>
            </w:r>
          </w:p>
        </w:tc>
        <w:tc>
          <w:tcPr>
            <w:tcW w:w="506" w:type="pct"/>
            <w:shd w:val="clear" w:color="auto" w:fill="BEBEBE" w:themeFill="background1" w:themeFillShade="BF"/>
            <w:vAlign w:val="center"/>
          </w:tcPr>
          <w:p>
            <w:pPr>
              <w:jc w:val="center"/>
              <w:rPr>
                <w:rFonts w:ascii="仿宋" w:hAnsi="仿宋" w:eastAsia="仿宋"/>
                <w:sz w:val="28"/>
                <w:szCs w:val="28"/>
              </w:rPr>
            </w:pPr>
            <w:r>
              <w:rPr>
                <w:rFonts w:hint="eastAsia" w:ascii="仿宋" w:hAnsi="仿宋" w:eastAsia="仿宋"/>
                <w:sz w:val="28"/>
                <w:szCs w:val="28"/>
              </w:rPr>
              <w:t>备注说明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95" w:type="pct"/>
            <w:vAlign w:val="center"/>
          </w:tcPr>
          <w:p>
            <w:pPr>
              <w:jc w:val="center"/>
              <w:rPr>
                <w:rFonts w:ascii="仿宋" w:hAnsi="仿宋" w:eastAsia="仿宋"/>
                <w:sz w:val="28"/>
                <w:szCs w:val="28"/>
              </w:rPr>
            </w:pPr>
            <w:r>
              <w:rPr>
                <w:rFonts w:hint="eastAsia" w:ascii="仿宋" w:hAnsi="仿宋" w:eastAsia="仿宋"/>
                <w:sz w:val="28"/>
                <w:szCs w:val="28"/>
              </w:rPr>
              <w:t>1</w:t>
            </w:r>
          </w:p>
        </w:tc>
        <w:tc>
          <w:tcPr>
            <w:tcW w:w="1025" w:type="pct"/>
            <w:vAlign w:val="center"/>
          </w:tcPr>
          <w:p>
            <w:pPr>
              <w:jc w:val="center"/>
              <w:rPr>
                <w:rFonts w:ascii="仿宋" w:hAnsi="仿宋" w:eastAsia="仿宋"/>
                <w:sz w:val="28"/>
                <w:szCs w:val="28"/>
              </w:rPr>
            </w:pPr>
            <w:r>
              <w:rPr>
                <w:rFonts w:ascii="仿宋" w:hAnsi="仿宋" w:eastAsia="仿宋"/>
                <w:sz w:val="28"/>
                <w:szCs w:val="28"/>
              </w:rPr>
              <w:t>乐吸吸自立袋(含盖</w:t>
            </w:r>
            <w:r>
              <w:rPr>
                <w:rFonts w:hint="eastAsia" w:ascii="仿宋" w:hAnsi="仿宋" w:eastAsia="仿宋"/>
                <w:sz w:val="28"/>
                <w:szCs w:val="28"/>
              </w:rPr>
              <w:t>)</w:t>
            </w:r>
          </w:p>
        </w:tc>
        <w:tc>
          <w:tcPr>
            <w:tcW w:w="319" w:type="pct"/>
            <w:vAlign w:val="center"/>
          </w:tcPr>
          <w:p>
            <w:pPr>
              <w:jc w:val="center"/>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18g</w:t>
            </w:r>
          </w:p>
        </w:tc>
        <w:tc>
          <w:tcPr>
            <w:tcW w:w="336" w:type="pct"/>
            <w:vAlign w:val="center"/>
          </w:tcPr>
          <w:p>
            <w:pPr>
              <w:jc w:val="center"/>
              <w:rPr>
                <w:rFonts w:ascii="仿宋" w:hAnsi="仿宋" w:eastAsia="仿宋"/>
                <w:sz w:val="28"/>
                <w:szCs w:val="28"/>
              </w:rPr>
            </w:pPr>
            <w:r>
              <w:rPr>
                <w:rFonts w:ascii="仿宋" w:hAnsi="仿宋" w:eastAsia="仿宋"/>
                <w:sz w:val="28"/>
                <w:szCs w:val="28"/>
              </w:rPr>
              <w:t>套</w:t>
            </w:r>
          </w:p>
        </w:tc>
        <w:tc>
          <w:tcPr>
            <w:tcW w:w="361" w:type="pct"/>
            <w:gridSpan w:val="2"/>
            <w:vAlign w:val="center"/>
          </w:tcPr>
          <w:p>
            <w:pPr>
              <w:jc w:val="center"/>
              <w:rPr>
                <w:rFonts w:ascii="仿宋" w:hAnsi="仿宋" w:eastAsia="仿宋"/>
                <w:sz w:val="28"/>
                <w:szCs w:val="28"/>
              </w:rPr>
            </w:pPr>
            <w:r>
              <w:rPr>
                <w:rFonts w:hint="eastAsia" w:ascii="仿宋" w:hAnsi="仿宋" w:eastAsia="仿宋"/>
                <w:sz w:val="28"/>
                <w:szCs w:val="28"/>
                <w:lang w:val="en-US" w:eastAsia="zh-CN"/>
              </w:rPr>
              <w:t>500</w:t>
            </w:r>
            <w:r>
              <w:rPr>
                <w:rFonts w:ascii="仿宋" w:hAnsi="仿宋" w:eastAsia="仿宋"/>
                <w:sz w:val="28"/>
                <w:szCs w:val="28"/>
              </w:rPr>
              <w:t>万</w:t>
            </w:r>
          </w:p>
        </w:tc>
        <w:tc>
          <w:tcPr>
            <w:tcW w:w="508" w:type="pct"/>
            <w:vAlign w:val="center"/>
          </w:tcPr>
          <w:p>
            <w:pPr>
              <w:rPr>
                <w:rFonts w:ascii="仿宋" w:hAnsi="仿宋" w:eastAsia="仿宋"/>
                <w:sz w:val="28"/>
                <w:szCs w:val="28"/>
              </w:rPr>
            </w:pPr>
          </w:p>
        </w:tc>
        <w:tc>
          <w:tcPr>
            <w:tcW w:w="508" w:type="pct"/>
            <w:vAlign w:val="center"/>
          </w:tcPr>
          <w:p>
            <w:pPr>
              <w:rPr>
                <w:rFonts w:ascii="仿宋" w:hAnsi="仿宋" w:eastAsia="仿宋"/>
                <w:sz w:val="28"/>
                <w:szCs w:val="28"/>
              </w:rPr>
            </w:pPr>
            <w:r>
              <w:rPr>
                <w:rFonts w:hint="eastAsia" w:ascii="仿宋" w:hAnsi="仿宋" w:eastAsia="仿宋"/>
                <w:sz w:val="28"/>
                <w:szCs w:val="28"/>
              </w:rPr>
              <w:t>专票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ascii="仿宋" w:hAnsi="仿宋" w:eastAsia="仿宋"/>
                <w:sz w:val="28"/>
                <w:szCs w:val="28"/>
              </w:rPr>
              <w:t>%</w:t>
            </w:r>
          </w:p>
        </w:tc>
        <w:tc>
          <w:tcPr>
            <w:tcW w:w="508" w:type="pct"/>
            <w:vAlign w:val="center"/>
          </w:tcPr>
          <w:p>
            <w:pPr>
              <w:jc w:val="center"/>
              <w:rPr>
                <w:rFonts w:ascii="仿宋" w:hAnsi="仿宋" w:eastAsia="仿宋"/>
                <w:sz w:val="28"/>
                <w:szCs w:val="28"/>
              </w:rPr>
            </w:pPr>
          </w:p>
        </w:tc>
        <w:tc>
          <w:tcPr>
            <w:tcW w:w="634" w:type="pct"/>
            <w:vAlign w:val="center"/>
          </w:tcPr>
          <w:p>
            <w:pPr>
              <w:rPr>
                <w:rFonts w:ascii="仿宋" w:hAnsi="仿宋" w:eastAsia="仿宋"/>
                <w:sz w:val="28"/>
                <w:szCs w:val="28"/>
              </w:rPr>
            </w:pPr>
          </w:p>
        </w:tc>
        <w:tc>
          <w:tcPr>
            <w:tcW w:w="506" w:type="pct"/>
            <w:vAlign w:val="center"/>
          </w:tcPr>
          <w:p>
            <w:pPr>
              <w:rPr>
                <w:rFonts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5000" w:type="pct"/>
            <w:gridSpan w:val="11"/>
            <w:vAlign w:val="center"/>
          </w:tcPr>
          <w:p>
            <w:pPr>
              <w:jc w:val="center"/>
              <w:rPr>
                <w:rFonts w:ascii="仿宋" w:hAnsi="仿宋" w:eastAsia="仿宋"/>
                <w:sz w:val="28"/>
                <w:szCs w:val="28"/>
              </w:rPr>
            </w:pPr>
            <w:r>
              <w:rPr>
                <w:rFonts w:ascii="仿宋" w:hAnsi="仿宋" w:eastAsia="仿宋"/>
                <w:sz w:val="28"/>
                <w:szCs w:val="28"/>
              </w:rPr>
              <w:t>版费：</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ascii="仿宋" w:hAnsi="仿宋" w:eastAsia="仿宋"/>
                <w:sz w:val="28"/>
                <w:szCs w:val="28"/>
              </w:rPr>
              <w:t>元</w:t>
            </w:r>
            <w:r>
              <w:rPr>
                <w:rFonts w:hint="eastAsia" w:ascii="仿宋" w:hAnsi="仿宋" w:eastAsia="仿宋"/>
                <w:sz w:val="28"/>
                <w:szCs w:val="28"/>
              </w:rPr>
              <w:t>/支（按实际核算）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jc w:val="center"/>
        </w:trPr>
        <w:tc>
          <w:tcPr>
            <w:tcW w:w="2191" w:type="pct"/>
            <w:gridSpan w:val="5"/>
            <w:vAlign w:val="center"/>
          </w:tcPr>
          <w:p>
            <w:pPr>
              <w:rPr>
                <w:rFonts w:ascii="仿宋" w:hAnsi="仿宋" w:eastAsia="仿宋"/>
                <w:sz w:val="28"/>
                <w:szCs w:val="28"/>
              </w:rPr>
            </w:pPr>
            <w:r>
              <w:rPr>
                <w:rFonts w:hint="eastAsia" w:ascii="仿宋" w:hAnsi="仿宋" w:eastAsia="仿宋"/>
                <w:sz w:val="28"/>
                <w:szCs w:val="28"/>
              </w:rPr>
              <w:t xml:space="preserve"> 上述</w:t>
            </w:r>
            <w:r>
              <w:rPr>
                <w:rFonts w:ascii="仿宋" w:hAnsi="仿宋" w:eastAsia="仿宋"/>
                <w:sz w:val="28"/>
                <w:szCs w:val="28"/>
              </w:rPr>
              <w:t>报价</w:t>
            </w:r>
            <w:r>
              <w:rPr>
                <w:rFonts w:hint="eastAsia" w:ascii="仿宋" w:hAnsi="仿宋" w:eastAsia="仿宋"/>
                <w:sz w:val="28"/>
                <w:szCs w:val="28"/>
              </w:rPr>
              <w:t xml:space="preserve"> </w:t>
            </w:r>
            <w:sdt>
              <w:sdtPr>
                <w:rPr>
                  <w:rFonts w:hint="eastAsia" w:ascii="仿宋" w:hAnsi="仿宋" w:eastAsia="仿宋"/>
                  <w:sz w:val="28"/>
                  <w:szCs w:val="28"/>
                </w:rPr>
                <w:id w:val="-343477847"/>
              </w:sdtPr>
              <w:sdtEndPr>
                <w:rPr>
                  <w:rFonts w:hint="eastAsia" w:ascii="仿宋" w:hAnsi="仿宋" w:eastAsia="仿宋"/>
                  <w:sz w:val="28"/>
                  <w:szCs w:val="28"/>
                </w:rPr>
              </w:sdtEndPr>
              <w:sdtContent>
                <w:r>
                  <w:rPr>
                    <w:rFonts w:ascii="Segoe UI Symbol" w:hAnsi="Segoe UI Symbol" w:eastAsia="仿宋" w:cs="Segoe UI Symbol"/>
                    <w:sz w:val="28"/>
                    <w:szCs w:val="28"/>
                  </w:rPr>
                  <w:t>☐</w:t>
                </w:r>
              </w:sdtContent>
            </w:sdt>
            <w:sdt>
              <w:sdtPr>
                <w:rPr>
                  <w:rFonts w:hint="eastAsia" w:ascii="仿宋" w:hAnsi="仿宋" w:eastAsia="仿宋"/>
                  <w:sz w:val="28"/>
                  <w:szCs w:val="28"/>
                </w:rPr>
                <w:id w:val="1239902042"/>
              </w:sdtPr>
              <w:sdtEndPr>
                <w:rPr>
                  <w:rFonts w:hint="eastAsia" w:ascii="仿宋" w:hAnsi="仿宋" w:eastAsia="仿宋"/>
                  <w:sz w:val="28"/>
                  <w:szCs w:val="28"/>
                </w:rPr>
              </w:sdtEndPr>
              <w:sdtContent>
                <w:sdt>
                  <w:sdtPr>
                    <w:rPr>
                      <w:rFonts w:hint="eastAsia" w:ascii="仿宋" w:hAnsi="仿宋" w:eastAsia="仿宋"/>
                      <w:sz w:val="28"/>
                      <w:szCs w:val="28"/>
                    </w:rPr>
                    <w:id w:val="1132598743"/>
                  </w:sdtPr>
                  <w:sdtEndPr>
                    <w:rPr>
                      <w:rFonts w:hint="eastAsia" w:ascii="仿宋" w:hAnsi="仿宋" w:eastAsia="仿宋"/>
                      <w:sz w:val="28"/>
                      <w:szCs w:val="28"/>
                    </w:rPr>
                  </w:sdtEndPr>
                  <w:sdtContent>
                    <w:r>
                      <w:rPr>
                        <w:rFonts w:ascii="仿宋" w:hAnsi="仿宋" w:eastAsia="仿宋"/>
                        <w:sz w:val="28"/>
                        <w:szCs w:val="28"/>
                      </w:rPr>
                      <w:t>包含</w:t>
                    </w:r>
                  </w:sdtContent>
                </w:sdt>
              </w:sdtContent>
            </w:sdt>
            <w:r>
              <w:rPr>
                <w:rFonts w:ascii="仿宋" w:hAnsi="仿宋" w:eastAsia="仿宋"/>
                <w:sz w:val="28"/>
                <w:szCs w:val="28"/>
              </w:rPr>
              <w:t xml:space="preserve">   </w:t>
            </w:r>
            <w:r>
              <w:rPr>
                <w:rFonts w:ascii="Segoe UI Symbol" w:hAnsi="Segoe UI Symbol" w:eastAsia="仿宋" w:cs="Segoe UI Symbol"/>
                <w:sz w:val="28"/>
                <w:szCs w:val="28"/>
              </w:rPr>
              <w:t>☐</w:t>
            </w:r>
            <w:r>
              <w:rPr>
                <w:rFonts w:hint="eastAsia" w:ascii="仿宋" w:hAnsi="仿宋" w:eastAsia="仿宋"/>
                <w:sz w:val="28"/>
                <w:szCs w:val="28"/>
              </w:rPr>
              <w:t>不包</w:t>
            </w:r>
            <w:r>
              <w:rPr>
                <w:rFonts w:ascii="仿宋" w:hAnsi="仿宋" w:eastAsia="仿宋"/>
                <w:sz w:val="28"/>
                <w:szCs w:val="28"/>
              </w:rPr>
              <w:t>含</w:t>
            </w:r>
          </w:p>
        </w:tc>
        <w:tc>
          <w:tcPr>
            <w:tcW w:w="2809" w:type="pct"/>
            <w:gridSpan w:val="6"/>
            <w:vAlign w:val="center"/>
          </w:tcPr>
          <w:p>
            <w:pPr>
              <w:rPr>
                <w:rFonts w:ascii="仿宋" w:hAnsi="仿宋" w:eastAsia="仿宋"/>
                <w:sz w:val="28"/>
                <w:szCs w:val="28"/>
              </w:rPr>
            </w:pPr>
            <w:r>
              <w:rPr>
                <w:rFonts w:hint="eastAsia" w:ascii="仿宋" w:hAnsi="仿宋" w:eastAsia="仿宋"/>
                <w:sz w:val="28"/>
                <w:szCs w:val="28"/>
              </w:rPr>
              <w:t>送货至</w:t>
            </w:r>
            <w:r>
              <w:rPr>
                <w:rFonts w:ascii="仿宋" w:hAnsi="仿宋" w:eastAsia="仿宋"/>
                <w:sz w:val="28"/>
                <w:szCs w:val="28"/>
              </w:rPr>
              <w:t>贵司</w:t>
            </w:r>
            <w:r>
              <w:rPr>
                <w:rFonts w:hint="eastAsia" w:ascii="仿宋" w:hAnsi="仿宋" w:eastAsia="仿宋"/>
                <w:sz w:val="28"/>
                <w:szCs w:val="28"/>
              </w:rPr>
              <w:t>指定</w:t>
            </w:r>
            <w:r>
              <w:rPr>
                <w:rFonts w:ascii="仿宋" w:hAnsi="仿宋" w:eastAsia="仿宋"/>
                <w:sz w:val="28"/>
                <w:szCs w:val="28"/>
              </w:rPr>
              <w:t>送货地点。</w:t>
            </w:r>
            <w:r>
              <w:rPr>
                <w:rFonts w:hint="eastAsia" w:ascii="仿宋" w:hAnsi="仿宋" w:eastAsia="仿宋"/>
                <w:sz w:val="28"/>
                <w:szCs w:val="28"/>
              </w:rPr>
              <w:t>（</w:t>
            </w:r>
            <w:r>
              <w:rPr>
                <w:rFonts w:ascii="仿宋" w:hAnsi="仿宋" w:eastAsia="仿宋"/>
                <w:sz w:val="28"/>
                <w:szCs w:val="28"/>
              </w:rPr>
              <w:t>若不包含，需备注说明运费</w:t>
            </w:r>
          </w:p>
        </w:tc>
      </w:tr>
    </w:tbl>
    <w:p>
      <w:pPr>
        <w:rPr>
          <w:rFonts w:ascii="仿宋" w:hAnsi="仿宋" w:eastAsia="仿宋"/>
          <w:sz w:val="28"/>
          <w:szCs w:val="28"/>
        </w:rPr>
      </w:pPr>
      <w:r>
        <w:rPr>
          <w:rFonts w:ascii="仿宋" w:hAnsi="仿宋" w:eastAsia="仿宋"/>
          <w:sz w:val="28"/>
          <w:szCs w:val="28"/>
        </w:rPr>
        <w:t>1、本次报价有效期：</w:t>
      </w:r>
      <w:r>
        <w:rPr>
          <w:rFonts w:hint="eastAsia" w:ascii="仿宋" w:hAnsi="仿宋" w:eastAsia="仿宋"/>
          <w:sz w:val="28"/>
          <w:szCs w:val="28"/>
        </w:rPr>
        <w:t xml:space="preserve"> </w:t>
      </w:r>
      <w:r>
        <w:rPr>
          <w:rFonts w:ascii="仿宋" w:hAnsi="仿宋" w:eastAsia="仿宋"/>
          <w:sz w:val="28"/>
          <w:szCs w:val="28"/>
        </w:rPr>
        <w:t xml:space="preserve">     年</w:t>
      </w:r>
      <w:r>
        <w:rPr>
          <w:rFonts w:hint="eastAsia" w:ascii="仿宋" w:hAnsi="仿宋" w:eastAsia="仿宋"/>
          <w:sz w:val="28"/>
          <w:szCs w:val="28"/>
        </w:rPr>
        <w:t xml:space="preserve"> </w:t>
      </w:r>
      <w:r>
        <w:rPr>
          <w:rFonts w:ascii="仿宋" w:hAnsi="仿宋" w:eastAsia="仿宋"/>
          <w:sz w:val="28"/>
          <w:szCs w:val="28"/>
        </w:rPr>
        <w:t xml:space="preserve">   月</w:t>
      </w:r>
      <w:r>
        <w:rPr>
          <w:rFonts w:hint="eastAsia" w:ascii="仿宋" w:hAnsi="仿宋" w:eastAsia="仿宋"/>
          <w:sz w:val="28"/>
          <w:szCs w:val="28"/>
        </w:rPr>
        <w:t xml:space="preserve"> </w:t>
      </w:r>
      <w:r>
        <w:rPr>
          <w:rFonts w:ascii="仿宋" w:hAnsi="仿宋" w:eastAsia="仿宋"/>
          <w:sz w:val="28"/>
          <w:szCs w:val="28"/>
        </w:rPr>
        <w:t xml:space="preserve">  日</w:t>
      </w:r>
    </w:p>
    <w:p>
      <w:pPr>
        <w:rPr>
          <w:rFonts w:ascii="仿宋" w:hAnsi="仿宋" w:eastAsia="仿宋"/>
          <w:sz w:val="28"/>
          <w:szCs w:val="28"/>
        </w:rPr>
      </w:pPr>
      <w:r>
        <w:rPr>
          <w:rFonts w:hint="eastAsia" w:ascii="仿宋" w:hAnsi="仿宋" w:eastAsia="仿宋"/>
          <w:sz w:val="28"/>
          <w:szCs w:val="28"/>
        </w:rPr>
        <w:t>2、付款方式：</w:t>
      </w:r>
      <w:sdt>
        <w:sdtPr>
          <w:rPr>
            <w:rFonts w:hint="eastAsia" w:ascii="仿宋" w:hAnsi="仿宋" w:eastAsia="仿宋"/>
            <w:sz w:val="28"/>
            <w:szCs w:val="28"/>
          </w:rPr>
          <w:id w:val="514581343"/>
        </w:sdtPr>
        <w:sdtEndPr>
          <w:rPr>
            <w:rFonts w:hint="eastAsia" w:ascii="仿宋" w:hAnsi="仿宋" w:eastAsia="仿宋"/>
            <w:sz w:val="28"/>
            <w:szCs w:val="28"/>
          </w:rPr>
        </w:sdtEndPr>
        <w:sdtContent>
          <w:r>
            <w:rPr>
              <w:rFonts w:ascii="Segoe UI Symbol" w:hAnsi="Segoe UI Symbol" w:eastAsia="仿宋" w:cs="Segoe UI Symbol"/>
              <w:sz w:val="28"/>
              <w:szCs w:val="28"/>
            </w:rPr>
            <w:t>☐</w:t>
          </w:r>
        </w:sdtContent>
      </w:sdt>
      <w:r>
        <w:rPr>
          <w:rFonts w:hint="eastAsia" w:ascii="仿宋" w:hAnsi="仿宋" w:eastAsia="仿宋"/>
          <w:sz w:val="28"/>
          <w:szCs w:val="28"/>
        </w:rPr>
        <w:t xml:space="preserve">可接受贵司的付款方式 </w:t>
      </w:r>
      <w:r>
        <w:rPr>
          <w:rFonts w:ascii="仿宋" w:hAnsi="仿宋" w:eastAsia="仿宋"/>
          <w:sz w:val="28"/>
          <w:szCs w:val="28"/>
        </w:rPr>
        <w:t xml:space="preserve"> </w:t>
      </w:r>
    </w:p>
    <w:p>
      <w:pPr>
        <w:ind w:firstLine="1400" w:firstLineChars="500"/>
        <w:rPr>
          <w:rFonts w:hint="eastAsia" w:ascii="仿宋" w:hAnsi="仿宋" w:eastAsia="仿宋"/>
          <w:sz w:val="28"/>
          <w:szCs w:val="28"/>
        </w:rPr>
      </w:pPr>
      <w:r>
        <w:rPr>
          <w:rFonts w:ascii="仿宋" w:hAnsi="仿宋" w:eastAsia="仿宋"/>
          <w:sz w:val="28"/>
          <w:szCs w:val="28"/>
        </w:rPr>
        <w:t xml:space="preserve">   </w:t>
      </w:r>
      <w:sdt>
        <w:sdtPr>
          <w:rPr>
            <w:rFonts w:hint="eastAsia" w:ascii="仿宋" w:hAnsi="仿宋" w:eastAsia="仿宋"/>
            <w:sz w:val="28"/>
            <w:szCs w:val="28"/>
          </w:rPr>
          <w:id w:val="382985873"/>
        </w:sdtPr>
        <w:sdtEndPr>
          <w:rPr>
            <w:rFonts w:hint="eastAsia" w:ascii="仿宋" w:hAnsi="仿宋" w:eastAsia="仿宋"/>
            <w:sz w:val="28"/>
            <w:szCs w:val="28"/>
          </w:rPr>
        </w:sdtEndPr>
        <w:sdtContent>
          <w:r>
            <w:rPr>
              <w:rFonts w:ascii="Segoe UI Symbol" w:hAnsi="Segoe UI Symbol" w:eastAsia="仿宋" w:cs="Segoe UI Symbol"/>
              <w:sz w:val="28"/>
              <w:szCs w:val="28"/>
            </w:rPr>
            <w:t>☐</w:t>
          </w:r>
        </w:sdtContent>
      </w:sdt>
      <w:r>
        <w:rPr>
          <w:rFonts w:hint="eastAsia" w:ascii="仿宋" w:hAnsi="仿宋" w:eastAsia="仿宋"/>
          <w:sz w:val="28"/>
          <w:szCs w:val="28"/>
        </w:rPr>
        <w:t>不可接受贵司的付款方式（需具体说明付款要求）。</w:t>
      </w:r>
    </w:p>
    <w:p>
      <w:pPr>
        <w:rPr>
          <w:rFonts w:hint="default" w:ascii="仿宋" w:hAnsi="仿宋" w:eastAsia="仿宋"/>
          <w:sz w:val="28"/>
          <w:szCs w:val="28"/>
          <w:lang w:val="en-US" w:eastAsia="zh-CN"/>
        </w:rPr>
      </w:pPr>
      <w:r>
        <w:rPr>
          <w:rFonts w:hint="eastAsia" w:ascii="仿宋" w:hAnsi="仿宋" w:eastAsia="仿宋"/>
          <w:sz w:val="28"/>
          <w:szCs w:val="28"/>
          <w:lang w:val="en-US" w:eastAsia="zh-CN"/>
        </w:rPr>
        <w:t>3、日产能</w:t>
      </w:r>
      <w:r>
        <w:rPr>
          <w:rFonts w:hint="eastAsia" w:ascii="仿宋" w:hAnsi="仿宋" w:eastAsia="仿宋"/>
          <w:sz w:val="28"/>
          <w:szCs w:val="28"/>
          <w:u w:val="single"/>
          <w:lang w:val="en-US" w:eastAsia="zh-CN"/>
        </w:rPr>
        <w:t xml:space="preserve">      </w:t>
      </w:r>
      <w:r>
        <w:rPr>
          <w:rFonts w:hint="eastAsia" w:ascii="仿宋" w:hAnsi="仿宋" w:eastAsia="仿宋"/>
          <w:sz w:val="28"/>
          <w:szCs w:val="28"/>
          <w:u w:val="none"/>
          <w:lang w:val="en-US" w:eastAsia="zh-CN"/>
        </w:rPr>
        <w:t>万/</w:t>
      </w:r>
      <w:r>
        <w:rPr>
          <w:rFonts w:hint="eastAsia" w:ascii="仿宋" w:hAnsi="仿宋" w:eastAsia="仿宋"/>
          <w:sz w:val="28"/>
          <w:szCs w:val="28"/>
          <w:lang w:val="en-US" w:eastAsia="zh-CN"/>
        </w:rPr>
        <w:t>套，月产能</w:t>
      </w:r>
      <w:r>
        <w:rPr>
          <w:rFonts w:hint="eastAsia" w:ascii="仿宋" w:hAnsi="仿宋" w:eastAsia="仿宋"/>
          <w:sz w:val="28"/>
          <w:szCs w:val="28"/>
          <w:u w:val="single"/>
          <w:lang w:val="en-US" w:eastAsia="zh-CN"/>
        </w:rPr>
        <w:t xml:space="preserve">       </w:t>
      </w:r>
      <w:r>
        <w:rPr>
          <w:rFonts w:hint="eastAsia" w:ascii="仿宋" w:hAnsi="仿宋" w:eastAsia="仿宋"/>
          <w:sz w:val="28"/>
          <w:szCs w:val="28"/>
          <w:u w:val="none"/>
          <w:lang w:val="en-US" w:eastAsia="zh-CN"/>
        </w:rPr>
        <w:t>万/</w:t>
      </w:r>
      <w:r>
        <w:rPr>
          <w:rFonts w:hint="eastAsia" w:ascii="仿宋" w:hAnsi="仿宋" w:eastAsia="仿宋"/>
          <w:sz w:val="28"/>
          <w:szCs w:val="28"/>
          <w:lang w:val="en-US" w:eastAsia="zh-CN"/>
        </w:rPr>
        <w:t>套。</w:t>
      </w:r>
    </w:p>
    <w:tbl>
      <w:tblPr>
        <w:tblStyle w:val="8"/>
        <w:tblpPr w:leftFromText="180" w:rightFromText="180" w:vertAnchor="text" w:horzAnchor="margin" w:tblpY="5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6"/>
        <w:gridCol w:w="3037"/>
        <w:gridCol w:w="1981"/>
        <w:gridCol w:w="3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trPr>
        <w:tc>
          <w:tcPr>
            <w:tcW w:w="2489" w:type="dxa"/>
            <w:vAlign w:val="center"/>
          </w:tcPr>
          <w:p>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单位</w:t>
            </w:r>
          </w:p>
        </w:tc>
        <w:tc>
          <w:tcPr>
            <w:tcW w:w="11353" w:type="dxa"/>
            <w:gridSpan w:val="3"/>
            <w:vAlign w:val="center"/>
          </w:tcPr>
          <w:p>
            <w:pPr>
              <w:ind w:firstLine="6300" w:firstLineChars="2250"/>
              <w:jc w:val="center"/>
              <w:rPr>
                <w:rFonts w:ascii="仿宋" w:hAnsi="仿宋" w:eastAsia="仿宋" w:cs="微软雅黑"/>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2489" w:type="dxa"/>
            <w:vAlign w:val="center"/>
          </w:tcPr>
          <w:p>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人</w:t>
            </w:r>
            <w:r>
              <w:rPr>
                <w:rFonts w:hint="eastAsia" w:ascii="仿宋" w:hAnsi="仿宋" w:eastAsia="仿宋"/>
                <w:sz w:val="28"/>
                <w:szCs w:val="28"/>
              </w:rPr>
              <w:t>/电话</w:t>
            </w:r>
          </w:p>
        </w:tc>
        <w:tc>
          <w:tcPr>
            <w:tcW w:w="4315" w:type="dxa"/>
            <w:vAlign w:val="center"/>
          </w:tcPr>
          <w:p>
            <w:pPr>
              <w:pStyle w:val="4"/>
              <w:jc w:val="center"/>
              <w:rPr>
                <w:rFonts w:ascii="仿宋" w:hAnsi="仿宋" w:eastAsia="仿宋"/>
                <w:sz w:val="28"/>
                <w:szCs w:val="28"/>
              </w:rPr>
            </w:pPr>
          </w:p>
        </w:tc>
        <w:tc>
          <w:tcPr>
            <w:tcW w:w="2655" w:type="dxa"/>
            <w:vAlign w:val="center"/>
          </w:tcPr>
          <w:p>
            <w:pPr>
              <w:pStyle w:val="4"/>
              <w:jc w:val="center"/>
              <w:rPr>
                <w:rFonts w:ascii="仿宋" w:hAnsi="仿宋" w:eastAsia="仿宋"/>
                <w:sz w:val="28"/>
                <w:szCs w:val="28"/>
              </w:rPr>
            </w:pPr>
            <w:r>
              <w:rPr>
                <w:rFonts w:hint="eastAsia" w:ascii="仿宋" w:hAnsi="仿宋" w:eastAsia="仿宋"/>
                <w:sz w:val="28"/>
                <w:szCs w:val="28"/>
              </w:rPr>
              <w:t>报价</w:t>
            </w:r>
            <w:r>
              <w:rPr>
                <w:rFonts w:ascii="仿宋" w:hAnsi="仿宋" w:eastAsia="仿宋"/>
                <w:sz w:val="28"/>
                <w:szCs w:val="28"/>
              </w:rPr>
              <w:t>日期</w:t>
            </w:r>
          </w:p>
        </w:tc>
        <w:tc>
          <w:tcPr>
            <w:tcW w:w="4383" w:type="dxa"/>
            <w:vAlign w:val="center"/>
          </w:tcPr>
          <w:p>
            <w:pPr>
              <w:pStyle w:val="4"/>
              <w:ind w:firstLine="140" w:firstLineChars="50"/>
              <w:jc w:val="center"/>
              <w:rPr>
                <w:rFonts w:ascii="仿宋" w:hAnsi="仿宋" w:eastAsia="仿宋"/>
                <w:sz w:val="28"/>
                <w:szCs w:val="28"/>
              </w:rPr>
            </w:pPr>
          </w:p>
        </w:tc>
      </w:tr>
    </w:tbl>
    <w:p>
      <w:pPr>
        <w:jc w:val="left"/>
        <w:rPr>
          <w:rFonts w:ascii="仿宋" w:hAnsi="仿宋" w:eastAsia="仿宋"/>
          <w:sz w:val="28"/>
          <w:szCs w:val="28"/>
        </w:rPr>
      </w:pPr>
      <w:r>
        <w:rPr>
          <w:rFonts w:hint="eastAsia" w:ascii="仿宋" w:hAnsi="仿宋" w:eastAsia="仿宋"/>
          <w:sz w:val="28"/>
          <w:szCs w:val="28"/>
        </w:rPr>
        <w:t>商祺</w:t>
      </w:r>
      <w:r>
        <w:rPr>
          <w:rFonts w:ascii="仿宋" w:hAnsi="仿宋" w:eastAsia="仿宋"/>
          <w:sz w:val="28"/>
          <w:szCs w:val="28"/>
        </w:rPr>
        <w:t>！</w:t>
      </w:r>
    </w:p>
    <w:p>
      <w:pPr>
        <w:jc w:val="left"/>
        <w:rPr>
          <w:rFonts w:ascii="仿宋" w:hAnsi="仿宋" w:eastAsia="仿宋"/>
          <w:sz w:val="28"/>
          <w:szCs w:val="28"/>
        </w:rPr>
      </w:pPr>
    </w:p>
    <w:p>
      <w:pPr>
        <w:spacing w:line="360" w:lineRule="auto"/>
        <w:jc w:val="center"/>
        <w:rPr>
          <w:rFonts w:ascii="仿宋" w:hAnsi="仿宋" w:eastAsia="仿宋" w:cs="仿宋"/>
          <w:b/>
          <w:bCs/>
          <w:sz w:val="36"/>
          <w:szCs w:val="36"/>
        </w:rPr>
      </w:pPr>
      <w:r>
        <w:rPr>
          <w:rFonts w:hint="eastAsia" w:ascii="仿宋" w:hAnsi="仿宋" w:eastAsia="仿宋" w:cs="仿宋"/>
          <w:b/>
          <w:bCs/>
          <w:sz w:val="36"/>
          <w:szCs w:val="36"/>
          <w:lang w:val="en-US" w:eastAsia="zh-CN"/>
        </w:rPr>
        <w:t>合同范本：乐吸吸自立袋</w:t>
      </w:r>
      <w:r>
        <w:rPr>
          <w:rFonts w:hint="eastAsia" w:ascii="仿宋" w:hAnsi="仿宋" w:eastAsia="仿宋" w:cs="仿宋"/>
          <w:b/>
          <w:bCs/>
          <w:sz w:val="36"/>
          <w:szCs w:val="36"/>
        </w:rPr>
        <w:t>购销合同</w:t>
      </w:r>
    </w:p>
    <w:p>
      <w:pPr>
        <w:spacing w:line="360" w:lineRule="auto"/>
        <w:jc w:val="center"/>
        <w:rPr>
          <w:rFonts w:hint="eastAsia" w:ascii="仿宋" w:hAnsi="仿宋" w:eastAsia="仿宋" w:cs="仿宋"/>
          <w:b/>
          <w:bCs/>
          <w:sz w:val="36"/>
          <w:szCs w:val="36"/>
        </w:rPr>
      </w:pPr>
    </w:p>
    <w:tbl>
      <w:tblPr>
        <w:tblStyle w:val="7"/>
        <w:tblW w:w="0" w:type="auto"/>
        <w:jc w:val="center"/>
        <w:tblLayout w:type="fixed"/>
        <w:tblCellMar>
          <w:top w:w="0" w:type="dxa"/>
          <w:left w:w="108" w:type="dxa"/>
          <w:bottom w:w="0" w:type="dxa"/>
          <w:right w:w="108" w:type="dxa"/>
        </w:tblCellMar>
      </w:tblPr>
      <w:tblGrid>
        <w:gridCol w:w="5745"/>
        <w:gridCol w:w="3059"/>
      </w:tblGrid>
      <w:tr>
        <w:trPr>
          <w:trHeight w:val="170" w:hRule="atLeast"/>
          <w:jc w:val="center"/>
        </w:trPr>
        <w:tc>
          <w:tcPr>
            <w:tcW w:w="5745" w:type="dxa"/>
            <w:noWrap w:val="0"/>
            <w:vAlign w:val="center"/>
          </w:tcPr>
          <w:p>
            <w:pPr>
              <w:spacing w:line="360" w:lineRule="auto"/>
              <w:jc w:val="left"/>
              <w:rPr>
                <w:rFonts w:hint="eastAsia" w:ascii="仿宋" w:hAnsi="仿宋" w:eastAsia="仿宋" w:cs="仿宋"/>
                <w:sz w:val="22"/>
                <w:szCs w:val="21"/>
              </w:rPr>
            </w:pPr>
            <w:r>
              <w:rPr>
                <w:rFonts w:hint="eastAsia" w:ascii="仿宋" w:hAnsi="仿宋" w:eastAsia="仿宋" w:cs="仿宋"/>
                <w:sz w:val="22"/>
                <w:szCs w:val="21"/>
              </w:rPr>
              <w:t>买方：</w:t>
            </w:r>
          </w:p>
        </w:tc>
        <w:tc>
          <w:tcPr>
            <w:tcW w:w="3059" w:type="dxa"/>
            <w:noWrap w:val="0"/>
            <w:vAlign w:val="center"/>
          </w:tcPr>
          <w:p>
            <w:pPr>
              <w:spacing w:line="360" w:lineRule="auto"/>
              <w:jc w:val="left"/>
              <w:rPr>
                <w:rFonts w:ascii="仿宋" w:hAnsi="仿宋" w:eastAsia="仿宋" w:cs="仿宋"/>
                <w:sz w:val="22"/>
                <w:szCs w:val="21"/>
              </w:rPr>
            </w:pPr>
            <w:r>
              <w:rPr>
                <w:rFonts w:hint="eastAsia" w:ascii="仿宋" w:hAnsi="仿宋" w:eastAsia="仿宋" w:cs="仿宋"/>
                <w:sz w:val="22"/>
                <w:szCs w:val="21"/>
              </w:rPr>
              <w:t>合同编号（买方）：</w:t>
            </w:r>
          </w:p>
        </w:tc>
      </w:tr>
      <w:tr>
        <w:tblPrEx>
          <w:tblCellMar>
            <w:top w:w="0" w:type="dxa"/>
            <w:left w:w="108" w:type="dxa"/>
            <w:bottom w:w="0" w:type="dxa"/>
            <w:right w:w="108" w:type="dxa"/>
          </w:tblCellMar>
        </w:tblPrEx>
        <w:trPr>
          <w:trHeight w:val="170" w:hRule="atLeast"/>
          <w:jc w:val="center"/>
        </w:trPr>
        <w:tc>
          <w:tcPr>
            <w:tcW w:w="5745" w:type="dxa"/>
            <w:noWrap w:val="0"/>
            <w:vAlign w:val="center"/>
          </w:tcPr>
          <w:p>
            <w:pPr>
              <w:spacing w:line="360" w:lineRule="auto"/>
              <w:jc w:val="left"/>
              <w:rPr>
                <w:rFonts w:hint="eastAsia" w:ascii="仿宋" w:hAnsi="仿宋" w:eastAsia="仿宋" w:cs="仿宋"/>
                <w:sz w:val="22"/>
                <w:szCs w:val="21"/>
              </w:rPr>
            </w:pPr>
          </w:p>
        </w:tc>
        <w:tc>
          <w:tcPr>
            <w:tcW w:w="3059" w:type="dxa"/>
            <w:noWrap w:val="0"/>
            <w:vAlign w:val="center"/>
          </w:tcPr>
          <w:p>
            <w:pPr>
              <w:spacing w:line="360" w:lineRule="auto"/>
              <w:jc w:val="left"/>
              <w:rPr>
                <w:rFonts w:hint="eastAsia" w:ascii="仿宋" w:hAnsi="仿宋" w:eastAsia="仿宋" w:cs="仿宋"/>
                <w:sz w:val="22"/>
                <w:szCs w:val="21"/>
              </w:rPr>
            </w:pPr>
            <w:r>
              <w:rPr>
                <w:rFonts w:hint="eastAsia" w:ascii="仿宋" w:hAnsi="仿宋" w:eastAsia="仿宋" w:cs="仿宋"/>
                <w:sz w:val="22"/>
                <w:szCs w:val="21"/>
              </w:rPr>
              <w:t>合同编号（卖方）：</w:t>
            </w:r>
          </w:p>
        </w:tc>
      </w:tr>
      <w:tr>
        <w:tblPrEx>
          <w:tblCellMar>
            <w:top w:w="0" w:type="dxa"/>
            <w:left w:w="108" w:type="dxa"/>
            <w:bottom w:w="0" w:type="dxa"/>
            <w:right w:w="108" w:type="dxa"/>
          </w:tblCellMar>
        </w:tblPrEx>
        <w:trPr>
          <w:trHeight w:val="170" w:hRule="atLeast"/>
          <w:jc w:val="center"/>
        </w:trPr>
        <w:tc>
          <w:tcPr>
            <w:tcW w:w="5745" w:type="dxa"/>
            <w:noWrap w:val="0"/>
            <w:vAlign w:val="center"/>
          </w:tcPr>
          <w:p>
            <w:pPr>
              <w:rPr>
                <w:rFonts w:ascii="仿宋" w:hAnsi="仿宋" w:eastAsia="仿宋" w:cs="仿宋"/>
                <w:b/>
                <w:bCs/>
                <w:sz w:val="22"/>
                <w:szCs w:val="21"/>
              </w:rPr>
            </w:pPr>
            <w:r>
              <w:rPr>
                <w:rFonts w:hint="eastAsia" w:ascii="仿宋" w:hAnsi="仿宋" w:eastAsia="仿宋" w:cs="仿宋"/>
                <w:sz w:val="22"/>
                <w:szCs w:val="21"/>
              </w:rPr>
              <w:t>卖方：</w:t>
            </w:r>
          </w:p>
        </w:tc>
        <w:tc>
          <w:tcPr>
            <w:tcW w:w="3059" w:type="dxa"/>
            <w:noWrap w:val="0"/>
            <w:vAlign w:val="center"/>
          </w:tcPr>
          <w:p>
            <w:pPr>
              <w:spacing w:line="360" w:lineRule="auto"/>
              <w:jc w:val="left"/>
              <w:rPr>
                <w:rFonts w:hint="eastAsia" w:ascii="仿宋" w:hAnsi="仿宋" w:eastAsia="仿宋" w:cs="仿宋"/>
                <w:sz w:val="22"/>
                <w:szCs w:val="21"/>
              </w:rPr>
            </w:pPr>
            <w:r>
              <w:rPr>
                <w:rFonts w:hint="eastAsia" w:ascii="仿宋" w:hAnsi="仿宋" w:eastAsia="仿宋" w:cs="仿宋"/>
                <w:sz w:val="22"/>
                <w:szCs w:val="21"/>
              </w:rPr>
              <w:t>签订地点：</w:t>
            </w:r>
          </w:p>
        </w:tc>
      </w:tr>
    </w:tbl>
    <w:p>
      <w:pPr>
        <w:spacing w:line="360" w:lineRule="auto"/>
        <w:rPr>
          <w:rFonts w:hint="eastAsia" w:ascii="仿宋" w:hAnsi="仿宋" w:eastAsia="仿宋" w:cs="仿宋"/>
          <w:sz w:val="22"/>
          <w:szCs w:val="21"/>
        </w:rPr>
      </w:pPr>
    </w:p>
    <w:p>
      <w:pPr>
        <w:spacing w:line="360" w:lineRule="auto"/>
        <w:ind w:firstLine="440" w:firstLineChars="200"/>
        <w:rPr>
          <w:rFonts w:ascii="仿宋" w:hAnsi="仿宋" w:eastAsia="仿宋" w:cs="仿宋"/>
          <w:color w:val="FF0000"/>
          <w:sz w:val="22"/>
          <w:szCs w:val="21"/>
        </w:rPr>
      </w:pPr>
      <w:r>
        <w:rPr>
          <w:rFonts w:hint="eastAsia" w:ascii="仿宋" w:hAnsi="仿宋" w:eastAsia="仿宋" w:cs="仿宋"/>
          <w:sz w:val="22"/>
          <w:szCs w:val="21"/>
        </w:rPr>
        <w:t>买、卖双方经协商一致确认，买方向卖方采购货物内容如下表：</w:t>
      </w:r>
    </w:p>
    <w:tbl>
      <w:tblPr>
        <w:tblStyle w:val="7"/>
        <w:tblW w:w="96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2435"/>
        <w:gridCol w:w="1984"/>
        <w:gridCol w:w="851"/>
        <w:gridCol w:w="1134"/>
        <w:gridCol w:w="1134"/>
        <w:gridCol w:w="1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 w:hRule="atLeast"/>
          <w:jc w:val="center"/>
        </w:trPr>
        <w:tc>
          <w:tcPr>
            <w:tcW w:w="717" w:type="dxa"/>
            <w:noWrap w:val="0"/>
            <w:vAlign w:val="center"/>
          </w:tcPr>
          <w:p>
            <w:pPr>
              <w:spacing w:line="360" w:lineRule="auto"/>
              <w:jc w:val="center"/>
              <w:rPr>
                <w:rFonts w:ascii="仿宋" w:hAnsi="仿宋" w:eastAsia="仿宋" w:cs="仿宋"/>
                <w:sz w:val="22"/>
                <w:szCs w:val="21"/>
              </w:rPr>
            </w:pPr>
            <w:r>
              <w:rPr>
                <w:rFonts w:hint="eastAsia" w:ascii="仿宋" w:hAnsi="仿宋" w:eastAsia="仿宋" w:cs="仿宋"/>
                <w:sz w:val="22"/>
                <w:szCs w:val="21"/>
              </w:rPr>
              <w:t>序号</w:t>
            </w:r>
          </w:p>
        </w:tc>
        <w:tc>
          <w:tcPr>
            <w:tcW w:w="2435"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货物名称</w:t>
            </w:r>
          </w:p>
        </w:tc>
        <w:tc>
          <w:tcPr>
            <w:tcW w:w="1984" w:type="dxa"/>
            <w:noWrap w:val="0"/>
            <w:vAlign w:val="center"/>
          </w:tcPr>
          <w:p>
            <w:pPr>
              <w:spacing w:line="360" w:lineRule="auto"/>
              <w:jc w:val="center"/>
              <w:rPr>
                <w:rFonts w:ascii="仿宋" w:hAnsi="仿宋" w:eastAsia="仿宋" w:cs="仿宋"/>
                <w:sz w:val="22"/>
                <w:szCs w:val="21"/>
              </w:rPr>
            </w:pPr>
            <w:r>
              <w:rPr>
                <w:rFonts w:hint="eastAsia" w:ascii="仿宋" w:hAnsi="仿宋" w:eastAsia="仿宋" w:cs="仿宋"/>
                <w:sz w:val="22"/>
                <w:szCs w:val="21"/>
              </w:rPr>
              <w:t>规格型号</w:t>
            </w:r>
          </w:p>
        </w:tc>
        <w:tc>
          <w:tcPr>
            <w:tcW w:w="851"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单位</w:t>
            </w:r>
          </w:p>
        </w:tc>
        <w:tc>
          <w:tcPr>
            <w:tcW w:w="1134"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数量</w:t>
            </w:r>
          </w:p>
        </w:tc>
        <w:tc>
          <w:tcPr>
            <w:tcW w:w="1134"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单价（元）</w:t>
            </w:r>
          </w:p>
        </w:tc>
        <w:tc>
          <w:tcPr>
            <w:tcW w:w="1368"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17" w:type="dxa"/>
            <w:noWrap w:val="0"/>
            <w:vAlign w:val="center"/>
          </w:tcPr>
          <w:p>
            <w:pPr>
              <w:spacing w:line="360" w:lineRule="auto"/>
              <w:jc w:val="center"/>
              <w:rPr>
                <w:rFonts w:hint="eastAsia" w:ascii="仿宋" w:hAnsi="仿宋" w:eastAsia="仿宋" w:cs="仿宋"/>
                <w:sz w:val="22"/>
                <w:szCs w:val="21"/>
              </w:rPr>
            </w:pPr>
            <w:r>
              <w:rPr>
                <w:rFonts w:hint="eastAsia" w:ascii="仿宋" w:hAnsi="仿宋" w:eastAsia="仿宋" w:cs="仿宋"/>
                <w:sz w:val="22"/>
                <w:szCs w:val="21"/>
              </w:rPr>
              <w:t>1</w:t>
            </w:r>
          </w:p>
        </w:tc>
        <w:tc>
          <w:tcPr>
            <w:tcW w:w="2435" w:type="dxa"/>
            <w:tcBorders>
              <w:top w:val="nil"/>
              <w:left w:val="single" w:color="000000" w:sz="6" w:space="0"/>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ascii="仿宋" w:hAnsi="仿宋" w:eastAsia="仿宋" w:cs="Times New Roman"/>
                <w:color w:val="111111"/>
                <w:sz w:val="20"/>
                <w:szCs w:val="20"/>
              </w:rPr>
            </w:pPr>
          </w:p>
        </w:tc>
        <w:tc>
          <w:tcPr>
            <w:tcW w:w="198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ascii="仿宋" w:hAnsi="仿宋" w:eastAsia="仿宋" w:cs="Times New Roman"/>
                <w:color w:val="111111"/>
                <w:sz w:val="20"/>
                <w:szCs w:val="20"/>
              </w:rPr>
            </w:pPr>
          </w:p>
        </w:tc>
        <w:tc>
          <w:tcPr>
            <w:tcW w:w="851"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eastAsia" w:ascii="仿宋" w:hAnsi="仿宋" w:eastAsia="仿宋" w:cs="Times New Roman"/>
                <w:color w:val="111111"/>
                <w:sz w:val="20"/>
                <w:szCs w:val="20"/>
                <w:lang w:val="en-US" w:eastAsia="zh-CN"/>
              </w:rPr>
            </w:pPr>
          </w:p>
        </w:tc>
        <w:tc>
          <w:tcPr>
            <w:tcW w:w="113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default" w:ascii="仿宋" w:hAnsi="仿宋" w:eastAsia="仿宋" w:cs="Times New Roman"/>
                <w:color w:val="111111"/>
                <w:sz w:val="20"/>
                <w:szCs w:val="20"/>
                <w:lang w:val="en-US" w:eastAsia="zh-CN"/>
              </w:rPr>
            </w:pPr>
          </w:p>
        </w:tc>
        <w:tc>
          <w:tcPr>
            <w:tcW w:w="113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default" w:ascii="仿宋" w:hAnsi="仿宋" w:eastAsia="仿宋" w:cs="Times New Roman"/>
                <w:color w:val="111111"/>
                <w:sz w:val="20"/>
                <w:szCs w:val="20"/>
                <w:lang w:val="en-US" w:eastAsia="zh-CN"/>
              </w:rPr>
            </w:pPr>
          </w:p>
        </w:tc>
        <w:tc>
          <w:tcPr>
            <w:tcW w:w="1368" w:type="dxa"/>
            <w:tcBorders>
              <w:top w:val="nil"/>
              <w:left w:val="nil"/>
              <w:bottom w:val="single" w:color="000000" w:sz="6" w:space="0"/>
              <w:right w:val="single" w:color="000000" w:sz="6" w:space="0"/>
            </w:tcBorders>
            <w:noWrap w:val="0"/>
            <w:vAlign w:val="center"/>
          </w:tcPr>
          <w:p>
            <w:pPr>
              <w:spacing w:line="293" w:lineRule="atLeast"/>
              <w:jc w:val="center"/>
              <w:rPr>
                <w:rFonts w:hint="default" w:ascii="仿宋" w:hAnsi="仿宋" w:eastAsia="仿宋"/>
                <w:color w:val="111111"/>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17" w:type="dxa"/>
            <w:noWrap w:val="0"/>
            <w:vAlign w:val="center"/>
          </w:tcPr>
          <w:p>
            <w:pPr>
              <w:pStyle w:val="6"/>
              <w:spacing w:before="0" w:beforeAutospacing="0" w:after="0" w:afterAutospacing="0" w:line="351" w:lineRule="atLeast"/>
              <w:jc w:val="center"/>
              <w:rPr>
                <w:rFonts w:hint="default" w:ascii="仿宋" w:hAnsi="仿宋" w:eastAsia="仿宋" w:cs="Times New Roman"/>
                <w:color w:val="111111"/>
                <w:sz w:val="20"/>
                <w:szCs w:val="20"/>
                <w:lang w:val="en-US" w:eastAsia="zh-CN"/>
              </w:rPr>
            </w:pPr>
            <w:r>
              <w:rPr>
                <w:rFonts w:hint="eastAsia" w:ascii="仿宋" w:hAnsi="仿宋" w:eastAsia="仿宋" w:cs="Times New Roman"/>
                <w:color w:val="111111"/>
                <w:sz w:val="20"/>
                <w:szCs w:val="20"/>
                <w:lang w:val="en-US" w:eastAsia="zh-CN"/>
              </w:rPr>
              <w:t>2</w:t>
            </w:r>
          </w:p>
        </w:tc>
        <w:tc>
          <w:tcPr>
            <w:tcW w:w="2435" w:type="dxa"/>
            <w:tcBorders>
              <w:top w:val="nil"/>
              <w:left w:val="single" w:color="000000" w:sz="6" w:space="0"/>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eastAsia" w:ascii="仿宋" w:hAnsi="仿宋" w:eastAsia="仿宋" w:cs="Times New Roman"/>
                <w:color w:val="111111"/>
                <w:sz w:val="20"/>
                <w:szCs w:val="20"/>
                <w:lang w:val="en-US" w:eastAsia="zh-CN"/>
              </w:rPr>
            </w:pPr>
          </w:p>
        </w:tc>
        <w:tc>
          <w:tcPr>
            <w:tcW w:w="198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eastAsia" w:ascii="仿宋" w:hAnsi="仿宋" w:eastAsia="仿宋" w:cs="Times New Roman"/>
                <w:color w:val="111111"/>
                <w:sz w:val="20"/>
                <w:szCs w:val="20"/>
                <w:lang w:val="en-US" w:eastAsia="zh-CN"/>
              </w:rPr>
            </w:pPr>
          </w:p>
        </w:tc>
        <w:tc>
          <w:tcPr>
            <w:tcW w:w="851"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eastAsia" w:ascii="仿宋" w:hAnsi="仿宋" w:eastAsia="仿宋" w:cs="Times New Roman"/>
                <w:color w:val="111111"/>
                <w:sz w:val="20"/>
                <w:szCs w:val="20"/>
                <w:lang w:val="en-US" w:eastAsia="zh-CN"/>
              </w:rPr>
            </w:pPr>
          </w:p>
        </w:tc>
        <w:tc>
          <w:tcPr>
            <w:tcW w:w="113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default" w:ascii="仿宋" w:hAnsi="仿宋" w:eastAsia="仿宋" w:cs="Times New Roman"/>
                <w:color w:val="111111"/>
                <w:sz w:val="20"/>
                <w:szCs w:val="20"/>
                <w:lang w:val="en-US" w:eastAsia="zh-CN"/>
              </w:rPr>
            </w:pPr>
          </w:p>
        </w:tc>
        <w:tc>
          <w:tcPr>
            <w:tcW w:w="1134"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jc w:val="center"/>
              <w:rPr>
                <w:rFonts w:hint="default" w:ascii="仿宋" w:hAnsi="仿宋" w:eastAsia="仿宋" w:cs="Times New Roman"/>
                <w:color w:val="111111"/>
                <w:sz w:val="20"/>
                <w:szCs w:val="20"/>
                <w:lang w:val="en-US" w:eastAsia="zh-CN"/>
              </w:rPr>
            </w:pPr>
          </w:p>
        </w:tc>
        <w:tc>
          <w:tcPr>
            <w:tcW w:w="1368" w:type="dxa"/>
            <w:tcBorders>
              <w:top w:val="nil"/>
              <w:left w:val="nil"/>
              <w:bottom w:val="single" w:color="000000" w:sz="6" w:space="0"/>
              <w:right w:val="single" w:color="000000" w:sz="6" w:space="0"/>
            </w:tcBorders>
            <w:noWrap w:val="0"/>
            <w:vAlign w:val="center"/>
          </w:tcPr>
          <w:p>
            <w:pPr>
              <w:pStyle w:val="6"/>
              <w:spacing w:before="0" w:beforeAutospacing="0" w:after="0" w:afterAutospacing="0" w:line="351" w:lineRule="atLeast"/>
              <w:ind w:firstLine="400" w:firstLineChars="200"/>
              <w:jc w:val="both"/>
              <w:rPr>
                <w:rFonts w:hint="default" w:ascii="仿宋" w:hAnsi="仿宋" w:eastAsia="仿宋" w:cs="Times New Roman"/>
                <w:color w:val="111111"/>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9623" w:type="dxa"/>
            <w:gridSpan w:val="7"/>
            <w:tcBorders>
              <w:bottom w:val="single" w:color="auto" w:sz="4" w:space="0"/>
            </w:tcBorders>
            <w:noWrap w:val="0"/>
            <w:vAlign w:val="center"/>
          </w:tcPr>
          <w:p>
            <w:pPr>
              <w:rPr>
                <w:rFonts w:hint="eastAsia" w:ascii="仿宋" w:hAnsi="仿宋" w:eastAsia="仿宋" w:cs="仿宋"/>
                <w:sz w:val="22"/>
                <w:szCs w:val="21"/>
                <w:u w:val="single"/>
              </w:rPr>
            </w:pPr>
            <w:r>
              <w:rPr>
                <w:rFonts w:hint="eastAsia" w:ascii="仿宋" w:hAnsi="仿宋" w:eastAsia="仿宋" w:cs="仿宋"/>
                <w:sz w:val="22"/>
                <w:szCs w:val="21"/>
              </w:rPr>
              <w:t>合同金额：</w:t>
            </w:r>
            <w:r>
              <w:rPr>
                <w:rFonts w:hint="eastAsia" w:ascii="仿宋" w:hAnsi="仿宋" w:eastAsia="仿宋" w:cs="仿宋"/>
                <w:sz w:val="22"/>
                <w:szCs w:val="21"/>
                <w:u w:val="single"/>
                <w:lang w:val="en-US" w:eastAsia="zh-CN"/>
              </w:rPr>
              <w:t xml:space="preserve">    </w:t>
            </w:r>
            <w:r>
              <w:rPr>
                <w:rFonts w:hint="eastAsia" w:ascii="仿宋" w:hAnsi="仿宋" w:eastAsia="仿宋" w:cs="仿宋"/>
                <w:sz w:val="22"/>
                <w:szCs w:val="21"/>
                <w:u w:val="single"/>
              </w:rPr>
              <w:t>元</w:t>
            </w:r>
            <w:r>
              <w:rPr>
                <w:rFonts w:hint="eastAsia" w:ascii="仿宋" w:hAnsi="仿宋" w:eastAsia="仿宋" w:cs="仿宋"/>
                <w:sz w:val="22"/>
                <w:szCs w:val="21"/>
              </w:rPr>
              <w:t>（人民币大写：</w:t>
            </w:r>
            <w:r>
              <w:rPr>
                <w:rFonts w:hint="eastAsia" w:ascii="仿宋" w:hAnsi="仿宋" w:eastAsia="仿宋" w:cs="仿宋"/>
                <w:sz w:val="22"/>
                <w:szCs w:val="21"/>
                <w:u w:val="single"/>
                <w:lang w:val="en-US" w:eastAsia="zh-CN"/>
              </w:rPr>
              <w:t xml:space="preserve">  整</w:t>
            </w:r>
            <w:r>
              <w:rPr>
                <w:rFonts w:hint="eastAsia" w:ascii="仿宋" w:hAnsi="仿宋" w:eastAsia="仿宋" w:cs="仿宋"/>
                <w:sz w:val="2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9623" w:type="dxa"/>
            <w:gridSpan w:val="7"/>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ascii="仿宋" w:hAnsi="仿宋" w:eastAsia="仿宋" w:cs="仿宋"/>
                <w:sz w:val="22"/>
                <w:szCs w:val="21"/>
              </w:rPr>
            </w:pPr>
            <w:r>
              <w:rPr>
                <w:rFonts w:hint="eastAsia" w:ascii="仿宋" w:hAnsi="仿宋" w:eastAsia="仿宋" w:cs="仿宋"/>
                <w:sz w:val="22"/>
                <w:szCs w:val="21"/>
              </w:rPr>
              <w:t>备注：1、以上价格含13%增值税专用发票。</w:t>
            </w:r>
          </w:p>
          <w:p>
            <w:pPr>
              <w:numPr>
                <w:ilvl w:val="0"/>
                <w:numId w:val="2"/>
              </w:numPr>
              <w:spacing w:line="360" w:lineRule="auto"/>
              <w:jc w:val="left"/>
              <w:rPr>
                <w:rFonts w:hint="eastAsia" w:ascii="仿宋" w:hAnsi="仿宋" w:eastAsia="仿宋" w:cs="仿宋"/>
                <w:sz w:val="22"/>
                <w:szCs w:val="21"/>
              </w:rPr>
            </w:pPr>
            <w:r>
              <w:rPr>
                <w:rFonts w:hint="eastAsia" w:ascii="仿宋" w:hAnsi="仿宋" w:eastAsia="仿宋" w:cs="仿宋"/>
                <w:sz w:val="22"/>
                <w:szCs w:val="21"/>
              </w:rPr>
              <w:t>若实际到货数量超出合同数量，则超出部分应控制在合同数量的5%以内，结算总价以实际收货数量进行结算。</w:t>
            </w:r>
          </w:p>
          <w:p>
            <w:pPr>
              <w:numPr>
                <w:ilvl w:val="0"/>
                <w:numId w:val="2"/>
              </w:numPr>
              <w:spacing w:line="360" w:lineRule="auto"/>
              <w:jc w:val="left"/>
              <w:rPr>
                <w:rFonts w:hint="eastAsia" w:ascii="仿宋" w:hAnsi="仿宋" w:eastAsia="仿宋" w:cs="仿宋"/>
                <w:sz w:val="22"/>
                <w:szCs w:val="21"/>
              </w:rPr>
            </w:pPr>
            <w:r>
              <w:rPr>
                <w:rFonts w:hint="eastAsia" w:ascii="仿宋" w:hAnsi="仿宋" w:eastAsia="仿宋" w:cs="仿宋"/>
                <w:sz w:val="22"/>
                <w:szCs w:val="21"/>
              </w:rPr>
              <w:t>合同实际结算金额以买方最终验收合格入库的数量为准。</w:t>
            </w:r>
          </w:p>
        </w:tc>
      </w:tr>
    </w:tbl>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1、质量标准：货物应符合国家相关质量标准及买方企业内控标准。</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2、交货时间及地点：合同签订后，卖方在</w:t>
      </w:r>
      <w:r>
        <w:rPr>
          <w:rFonts w:ascii="仿宋" w:hAnsi="仿宋" w:eastAsia="仿宋" w:cs="仿宋"/>
          <w:sz w:val="22"/>
          <w:szCs w:val="21"/>
          <w:u w:val="single"/>
        </w:rPr>
        <w:t>15</w:t>
      </w:r>
      <w:r>
        <w:rPr>
          <w:rFonts w:hint="eastAsia" w:ascii="仿宋" w:hAnsi="仿宋" w:eastAsia="仿宋" w:cs="仿宋"/>
          <w:sz w:val="22"/>
          <w:szCs w:val="21"/>
          <w:u w:val="single"/>
        </w:rPr>
        <w:t>日</w:t>
      </w:r>
      <w:r>
        <w:rPr>
          <w:rFonts w:ascii="仿宋" w:hAnsi="仿宋" w:eastAsia="仿宋" w:cs="仿宋"/>
          <w:sz w:val="22"/>
          <w:szCs w:val="21"/>
        </w:rPr>
        <w:t>内</w:t>
      </w:r>
      <w:r>
        <w:rPr>
          <w:rFonts w:hint="eastAsia" w:ascii="仿宋" w:hAnsi="仿宋" w:eastAsia="仿宋" w:cs="仿宋"/>
          <w:sz w:val="22"/>
          <w:szCs w:val="21"/>
        </w:rPr>
        <w:t>将货物送至梧州</w:t>
      </w:r>
      <w:r>
        <w:rPr>
          <w:rFonts w:ascii="仿宋" w:hAnsi="仿宋" w:eastAsia="仿宋" w:cs="仿宋"/>
          <w:sz w:val="22"/>
          <w:szCs w:val="21"/>
        </w:rPr>
        <w:t>市内买方指定地点</w:t>
      </w:r>
      <w:r>
        <w:rPr>
          <w:rFonts w:hint="eastAsia" w:ascii="仿宋" w:hAnsi="仿宋" w:eastAsia="仿宋" w:cs="仿宋"/>
          <w:sz w:val="22"/>
          <w:szCs w:val="21"/>
        </w:rPr>
        <w:t>。货交买方前的一切责任和风险概由卖方承担。</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3、包装及运输：卖方负责包装和运输，相关费用由卖方承担。</w:t>
      </w:r>
    </w:p>
    <w:p>
      <w:pPr>
        <w:spacing w:line="360" w:lineRule="auto"/>
        <w:ind w:firstLine="440" w:firstLineChars="200"/>
        <w:rPr>
          <w:rFonts w:hint="eastAsia" w:ascii="仿宋" w:hAnsi="仿宋" w:eastAsia="仿宋" w:cs="仿宋"/>
          <w:color w:val="FF0000"/>
          <w:sz w:val="22"/>
          <w:szCs w:val="21"/>
        </w:rPr>
      </w:pPr>
      <w:r>
        <w:rPr>
          <w:rFonts w:hint="eastAsia" w:ascii="仿宋" w:hAnsi="仿宋" w:eastAsia="仿宋" w:cs="仿宋"/>
          <w:sz w:val="22"/>
          <w:szCs w:val="21"/>
        </w:rPr>
        <w:t>4、验收：按国家相关质量标准及买方企业内控标准进行验收。卖方承诺所供应的商品未侵犯其他第三方知识产权和其他合法权益，且已获得权利人相关授权。如涉及第三方知识产权或其他权益导致购方遭到投诉或起诉的，卖方应承担相应法律责任，如导致买方损失的，卖方须承担赔偿责任。</w:t>
      </w:r>
    </w:p>
    <w:p>
      <w:pPr>
        <w:spacing w:line="360" w:lineRule="auto"/>
        <w:ind w:firstLine="440" w:firstLineChars="200"/>
        <w:rPr>
          <w:rFonts w:hint="eastAsia" w:ascii="仿宋" w:hAnsi="仿宋" w:eastAsia="仿宋" w:cs="仿宋"/>
          <w:sz w:val="22"/>
          <w:szCs w:val="21"/>
          <w:lang w:val="en-US" w:eastAsia="zh-CN"/>
        </w:rPr>
      </w:pPr>
      <w:r>
        <w:rPr>
          <w:rFonts w:hint="eastAsia" w:ascii="仿宋" w:hAnsi="仿宋" w:eastAsia="仿宋" w:cs="仿宋"/>
          <w:sz w:val="22"/>
          <w:szCs w:val="21"/>
        </w:rPr>
        <w:t>5、付款</w:t>
      </w:r>
      <w:r>
        <w:rPr>
          <w:rFonts w:hint="eastAsia" w:ascii="仿宋" w:hAnsi="仿宋" w:eastAsia="仿宋" w:cs="仿宋"/>
          <w:sz w:val="22"/>
          <w:szCs w:val="21"/>
          <w:lang w:val="en-US" w:eastAsia="zh-CN"/>
        </w:rPr>
        <w:t>及履约保证金</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lang w:val="en-US" w:eastAsia="zh-CN"/>
        </w:rPr>
        <w:t>（1）</w:t>
      </w:r>
      <w:r>
        <w:rPr>
          <w:rFonts w:hint="eastAsia" w:ascii="仿宋" w:hAnsi="仿宋" w:eastAsia="仿宋" w:cs="仿宋"/>
          <w:sz w:val="22"/>
          <w:szCs w:val="21"/>
        </w:rPr>
        <w:t>卖方每批交货完毕并经买方验收合格后，</w:t>
      </w:r>
      <w:r>
        <w:rPr>
          <w:rFonts w:hint="eastAsia" w:ascii="仿宋" w:hAnsi="仿宋" w:eastAsia="仿宋" w:cs="仿宋"/>
          <w:sz w:val="22"/>
          <w:szCs w:val="21"/>
          <w:u w:val="single"/>
        </w:rPr>
        <w:t>7</w:t>
      </w:r>
      <w:r>
        <w:rPr>
          <w:rFonts w:hint="eastAsia" w:ascii="仿宋" w:hAnsi="仿宋" w:eastAsia="仿宋" w:cs="仿宋"/>
          <w:sz w:val="22"/>
          <w:szCs w:val="21"/>
        </w:rPr>
        <w:t>日内卖方开具符合买方要求的全额合规</w:t>
      </w:r>
      <w:r>
        <w:rPr>
          <w:rFonts w:hint="eastAsia" w:ascii="仿宋" w:hAnsi="仿宋" w:eastAsia="仿宋" w:cs="仿宋"/>
          <w:sz w:val="22"/>
          <w:szCs w:val="21"/>
          <w:u w:val="single"/>
        </w:rPr>
        <w:t>13</w:t>
      </w:r>
      <w:r>
        <w:rPr>
          <w:rFonts w:hint="eastAsia" w:ascii="仿宋" w:hAnsi="仿宋" w:eastAsia="仿宋" w:cs="仿宋"/>
          <w:sz w:val="22"/>
          <w:szCs w:val="21"/>
        </w:rPr>
        <w:t>%增值税</w:t>
      </w:r>
      <w:r>
        <w:rPr>
          <w:rFonts w:hint="eastAsia" w:ascii="仿宋" w:hAnsi="仿宋" w:eastAsia="仿宋" w:cs="仿宋"/>
          <w:sz w:val="22"/>
          <w:szCs w:val="21"/>
          <w:u w:val="single"/>
        </w:rPr>
        <w:t>专用</w:t>
      </w:r>
      <w:r>
        <w:rPr>
          <w:rFonts w:hint="eastAsia" w:ascii="仿宋" w:hAnsi="仿宋" w:eastAsia="仿宋" w:cs="仿宋"/>
          <w:sz w:val="22"/>
          <w:szCs w:val="21"/>
        </w:rPr>
        <w:t>发票，买方确认无误后凭卖方提供的发票在</w:t>
      </w:r>
      <w:r>
        <w:rPr>
          <w:rFonts w:ascii="仿宋" w:hAnsi="仿宋" w:eastAsia="仿宋" w:cs="仿宋"/>
          <w:sz w:val="22"/>
          <w:szCs w:val="21"/>
          <w:u w:val="single"/>
        </w:rPr>
        <w:t>30</w:t>
      </w:r>
      <w:r>
        <w:rPr>
          <w:rFonts w:hint="eastAsia" w:ascii="仿宋" w:hAnsi="仿宋" w:eastAsia="仿宋" w:cs="仿宋"/>
          <w:sz w:val="22"/>
          <w:szCs w:val="21"/>
        </w:rPr>
        <w:t>日内支付该笔货款。</w:t>
      </w:r>
    </w:p>
    <w:p>
      <w:pPr>
        <w:spacing w:line="360" w:lineRule="auto"/>
        <w:ind w:firstLine="440" w:firstLineChars="200"/>
        <w:rPr>
          <w:rFonts w:hint="eastAsia" w:ascii="仿宋" w:hAnsi="仿宋" w:eastAsia="仿宋" w:cs="仿宋"/>
          <w:sz w:val="22"/>
          <w:szCs w:val="21"/>
          <w:lang w:eastAsia="zh-CN"/>
        </w:rPr>
      </w:pPr>
      <w:r>
        <w:rPr>
          <w:rFonts w:hint="eastAsia" w:ascii="仿宋" w:hAnsi="仿宋" w:eastAsia="仿宋" w:cs="仿宋"/>
          <w:sz w:val="22"/>
          <w:szCs w:val="21"/>
          <w:lang w:eastAsia="zh-CN"/>
        </w:rPr>
        <w:t>（</w:t>
      </w:r>
      <w:r>
        <w:rPr>
          <w:rFonts w:hint="eastAsia" w:ascii="仿宋" w:hAnsi="仿宋" w:eastAsia="仿宋" w:cs="仿宋"/>
          <w:sz w:val="22"/>
          <w:szCs w:val="21"/>
          <w:lang w:val="en-US" w:eastAsia="zh-CN"/>
        </w:rPr>
        <w:t>2</w:t>
      </w:r>
      <w:r>
        <w:rPr>
          <w:rFonts w:hint="eastAsia" w:ascii="仿宋" w:hAnsi="仿宋" w:eastAsia="仿宋" w:cs="仿宋"/>
          <w:sz w:val="22"/>
          <w:szCs w:val="21"/>
          <w:lang w:eastAsia="zh-CN"/>
        </w:rPr>
        <w:t xml:space="preserve">）买方将在首次付款时暂扣合同总金额的 5%( </w:t>
      </w:r>
      <w:r>
        <w:rPr>
          <w:rFonts w:hint="eastAsia" w:ascii="仿宋" w:hAnsi="仿宋" w:eastAsia="仿宋" w:cs="仿宋"/>
          <w:sz w:val="22"/>
          <w:szCs w:val="21"/>
          <w:lang w:val="en-US" w:eastAsia="zh-CN"/>
        </w:rPr>
        <w:t xml:space="preserve">  </w:t>
      </w:r>
      <w:r>
        <w:rPr>
          <w:rFonts w:hint="eastAsia" w:ascii="仿宋" w:hAnsi="仿宋" w:eastAsia="仿宋" w:cs="仿宋"/>
          <w:sz w:val="22"/>
          <w:szCs w:val="21"/>
          <w:lang w:eastAsia="zh-CN"/>
        </w:rPr>
        <w:t xml:space="preserve">  元 )作为卖方合同履约保证金,待合同按时按质按量执行完毕后,该保证金与最后一批货物的货款一起支付。若卖方无故违约或解除合同,买方有权拒退所扣减的履约倮证金。</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6、违约责任：</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（1）卖方应按买方要求按时按量交货。若卖方未按时交货，每逾期交货</w:t>
      </w:r>
      <w:r>
        <w:rPr>
          <w:rFonts w:hint="eastAsia" w:ascii="仿宋" w:hAnsi="仿宋" w:eastAsia="仿宋" w:cs="仿宋"/>
          <w:sz w:val="22"/>
          <w:szCs w:val="21"/>
          <w:u w:val="single"/>
        </w:rPr>
        <w:t>1</w:t>
      </w:r>
      <w:r>
        <w:rPr>
          <w:rFonts w:hint="eastAsia" w:ascii="仿宋" w:hAnsi="仿宋" w:eastAsia="仿宋" w:cs="仿宋"/>
          <w:sz w:val="22"/>
          <w:szCs w:val="21"/>
        </w:rPr>
        <w:t>日，卖方须按合同金额的</w:t>
      </w:r>
      <w:r>
        <w:rPr>
          <w:rFonts w:ascii="仿宋" w:hAnsi="仿宋" w:eastAsia="仿宋" w:cs="仿宋"/>
          <w:sz w:val="22"/>
          <w:szCs w:val="21"/>
          <w:u w:val="single"/>
        </w:rPr>
        <w:t>3</w:t>
      </w:r>
      <w:r>
        <w:rPr>
          <w:rFonts w:hint="eastAsia" w:ascii="仿宋" w:hAnsi="仿宋" w:eastAsia="仿宋" w:cs="仿宋"/>
          <w:sz w:val="22"/>
          <w:szCs w:val="21"/>
        </w:rPr>
        <w:t>%向买方支付违约金；逾期交货超过</w:t>
      </w:r>
      <w:r>
        <w:rPr>
          <w:rFonts w:hint="eastAsia" w:ascii="仿宋" w:hAnsi="仿宋" w:eastAsia="仿宋" w:cs="仿宋"/>
          <w:sz w:val="22"/>
          <w:szCs w:val="21"/>
          <w:u w:val="single"/>
        </w:rPr>
        <w:t>10</w:t>
      </w:r>
      <w:r>
        <w:rPr>
          <w:rFonts w:hint="eastAsia" w:ascii="仿宋" w:hAnsi="仿宋" w:eastAsia="仿宋" w:cs="仿宋"/>
          <w:sz w:val="22"/>
          <w:szCs w:val="21"/>
        </w:rPr>
        <w:t>日，买方有权解除合同，卖方还应向买方承担合同总价款20%的违约金，违约金不足以弥补买方损失的，卖方还应当承担损失赔偿责任；若因买方原因导致卖方未能按时按量交货的除外。</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2）卖方所提供的货物必须符合国家相关质量标准及买方企业内控标准。若卖方提供的货物本身不符合质量要求的，卖方需返还买方已支付的货款并承担买方所遭受的一切损失；若卖方提供的货物因质量问题导致其他安全责任事故的，责任和损失由卖方承担。</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lang w:val="en-US" w:eastAsia="zh-CN"/>
        </w:rPr>
        <w:t>(3)上述损失或违约金甲方有权从履约保证金中先行扣除。</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szCs w:val="21"/>
        </w:rPr>
        <w:t>(4)本合同履行过程中发生不可抗力时,遇有不可抗力的一方可以免除相关合同责任,但应在不可抗力事件发生后 10个工作日内书面通知对方,并提供相关证明。当事人延迟履行后发生不可抗力的,不免除责任。受不可抗力影响的一方,应当尽可能采取合理的行为和适当的措施避免损失扩大。没有采取适当措施致使损失扩大的,该方不得就扩大损失的部分要求免责。</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szCs w:val="21"/>
        </w:rPr>
        <w:t>7、争议处理方式：因本合同发生的一切争议，由买、卖双方协商解决，协商不成时，应向买方所在地有管辖权的人民法院起诉。</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8、廉政条款：</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（1）双方都同意在业务过程中，坚决拒绝商业受贿、行贿及其他不正当之商业行为。</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（2）若买方任何职员要求卖方给予其任何形式的不当利益，卖方应提供相关证据给予买方，买方查实后必将公正处理，并为卖方保密，同时买方可根据具体情况给予卖方更多合作机会。</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（3）严禁买方业务人员私自向卖方借款或借贷。</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（4）买、卖双方应共同遵守本条关于业务人员的规范，买方对卖方业务人员超越规范的行为有义务向买方上级主管部门投诉。</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9、安全责任：</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（1）卖方将货物运至买方公司仓库，卖方人员及车辆（含卖方委托的第三方人员及车辆）进入买方公司区域内必须严格遵守买方公司进厂及安全管理等相关规定。</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2）卖方人员必须按规定在门卫处完成相关进厂信息登记，并按保卫人员指引的路线将车辆驾驶至收货仓库，不得随意进入生产现场或非指定场所。车辆在区域内行驶过程中时速应限制在5公里/小时以内，不得在区域内超速行驶。货物交付过程卖方人员应积极配合买方公司仓库人员的工作安排及指挥，不得与买方人员发生争执及违反买方人员的工作安排强行卸货。</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（3）若因卖方人员及车辆违反以上及买方公司进厂及安全管理相关规定，而导致买方或卖方发生相关安全事故的，一切损失及责任由卖方承担。</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10、其它事项：</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（1）本合同有效期限为自签订日期起365个日历天。</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rPr>
        <w:t>（2）</w:t>
      </w:r>
      <w:r>
        <w:rPr>
          <w:rFonts w:hint="eastAsia" w:ascii="仿宋" w:hAnsi="仿宋" w:eastAsia="仿宋" w:cs="仿宋"/>
          <w:sz w:val="22"/>
          <w:szCs w:val="21"/>
        </w:rPr>
        <w:t>双方确认的送达地址详见合同盖章部分，合同、各类函件、通知等文件及资料一经寄送至送达地址即视为送达。各方的联系方式和送达地址需要变更时，应当自变更之日起</w:t>
      </w:r>
      <w:r>
        <w:rPr>
          <w:rFonts w:hint="eastAsia" w:ascii="仿宋" w:hAnsi="仿宋" w:eastAsia="仿宋" w:cs="仿宋"/>
          <w:sz w:val="22"/>
          <w:szCs w:val="21"/>
          <w:u w:val="single"/>
        </w:rPr>
        <w:t>3</w:t>
      </w:r>
      <w:r>
        <w:rPr>
          <w:rFonts w:hint="eastAsia" w:ascii="仿宋" w:hAnsi="仿宋" w:eastAsia="仿宋" w:cs="仿宋"/>
          <w:sz w:val="22"/>
          <w:szCs w:val="21"/>
        </w:rPr>
        <w:t>日内以书面形式通知对方；未通知的，若对方邮寄送达的，与本合同相关的文件资料包括法律文书邮寄至送达地址即视为送达。</w:t>
      </w:r>
    </w:p>
    <w:p>
      <w:pPr>
        <w:spacing w:line="360" w:lineRule="auto"/>
        <w:ind w:firstLine="440" w:firstLineChars="200"/>
        <w:rPr>
          <w:rFonts w:hint="eastAsia" w:ascii="仿宋" w:hAnsi="仿宋" w:eastAsia="仿宋" w:cs="仿宋"/>
          <w:sz w:val="22"/>
          <w:szCs w:val="21"/>
        </w:rPr>
      </w:pPr>
      <w:r>
        <w:rPr>
          <w:rFonts w:hint="eastAsia" w:ascii="仿宋" w:hAnsi="仿宋" w:eastAsia="仿宋" w:cs="仿宋"/>
          <w:sz w:val="22"/>
        </w:rPr>
        <w:t>（3）本合同壹式肆份，买方执叁份，卖方执壹份，经买、卖双方盖章后生效。</w:t>
      </w:r>
    </w:p>
    <w:p>
      <w:pPr>
        <w:spacing w:line="360" w:lineRule="auto"/>
        <w:ind w:firstLine="440" w:firstLineChars="200"/>
        <w:rPr>
          <w:rFonts w:hint="eastAsia" w:ascii="仿宋" w:hAnsi="仿宋" w:eastAsia="仿宋" w:cs="仿宋"/>
          <w:sz w:val="22"/>
        </w:rPr>
      </w:pPr>
      <w:r>
        <w:rPr>
          <w:rFonts w:hint="eastAsia" w:ascii="仿宋" w:hAnsi="仿宋" w:eastAsia="仿宋" w:cs="仿宋"/>
          <w:sz w:val="22"/>
        </w:rPr>
        <w:t>（以下无正文，为合同盖章部分）</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06"/>
        <w:gridCol w:w="4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top"/>
          </w:tcPr>
          <w:p>
            <w:pPr>
              <w:spacing w:line="360" w:lineRule="auto"/>
              <w:jc w:val="left"/>
              <w:rPr>
                <w:rFonts w:ascii="仿宋" w:hAnsi="仿宋" w:eastAsia="仿宋" w:cs="仿宋"/>
                <w:sz w:val="22"/>
              </w:rPr>
            </w:pPr>
            <w:r>
              <w:rPr>
                <w:rFonts w:hint="eastAsia" w:ascii="仿宋" w:hAnsi="仿宋" w:eastAsia="仿宋" w:cs="仿宋"/>
                <w:sz w:val="22"/>
              </w:rPr>
              <w:t>买方（盖章）：广西双钱</w:t>
            </w:r>
            <w:r>
              <w:rPr>
                <w:rFonts w:hint="eastAsia" w:ascii="仿宋" w:hAnsi="仿宋" w:eastAsia="仿宋" w:cs="仿宋"/>
                <w:sz w:val="22"/>
                <w:lang w:val="en-US" w:eastAsia="zh-CN"/>
              </w:rPr>
              <w:t>健康产业股份</w:t>
            </w:r>
            <w:r>
              <w:rPr>
                <w:rFonts w:hint="eastAsia" w:ascii="仿宋" w:hAnsi="仿宋" w:eastAsia="仿宋" w:cs="仿宋"/>
                <w:sz w:val="22"/>
              </w:rPr>
              <w:t>有限公司</w:t>
            </w:r>
          </w:p>
        </w:tc>
        <w:tc>
          <w:tcPr>
            <w:tcW w:w="4706" w:type="dxa"/>
            <w:noWrap w:val="0"/>
            <w:vAlign w:val="top"/>
          </w:tcPr>
          <w:p>
            <w:pPr>
              <w:spacing w:line="360" w:lineRule="auto"/>
              <w:jc w:val="left"/>
              <w:rPr>
                <w:rFonts w:ascii="仿宋" w:hAnsi="仿宋" w:eastAsia="仿宋" w:cs="仿宋"/>
                <w:sz w:val="22"/>
              </w:rPr>
            </w:pPr>
            <w:r>
              <w:rPr>
                <w:rFonts w:hint="eastAsia" w:ascii="仿宋" w:hAnsi="仿宋" w:eastAsia="仿宋" w:cs="仿宋"/>
                <w:sz w:val="22"/>
              </w:rPr>
              <w:t>卖方（盖章）：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法定代表人：</w:t>
            </w:r>
          </w:p>
        </w:tc>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法定代表人：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委托代表人：</w:t>
            </w:r>
          </w:p>
        </w:tc>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委托代表人：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top"/>
          </w:tcPr>
          <w:p>
            <w:pPr>
              <w:spacing w:line="360" w:lineRule="auto"/>
              <w:jc w:val="left"/>
              <w:rPr>
                <w:rFonts w:hint="eastAsia" w:ascii="仿宋" w:hAnsi="仿宋" w:eastAsia="仿宋" w:cs="仿宋"/>
                <w:sz w:val="22"/>
              </w:rPr>
            </w:pPr>
            <w:r>
              <w:rPr>
                <w:rFonts w:hint="eastAsia" w:ascii="仿宋" w:hAnsi="仿宋" w:eastAsia="仿宋" w:cs="仿宋"/>
                <w:sz w:val="22"/>
              </w:rPr>
              <w:t>地址：</w:t>
            </w:r>
          </w:p>
        </w:tc>
        <w:tc>
          <w:tcPr>
            <w:tcW w:w="4706" w:type="dxa"/>
            <w:noWrap w:val="0"/>
            <w:vAlign w:val="top"/>
          </w:tcPr>
          <w:p>
            <w:pPr>
              <w:spacing w:line="360" w:lineRule="auto"/>
              <w:jc w:val="left"/>
              <w:rPr>
                <w:rFonts w:ascii="仿宋" w:hAnsi="仿宋" w:eastAsia="仿宋" w:cs="仿宋"/>
                <w:sz w:val="22"/>
              </w:rPr>
            </w:pPr>
            <w:r>
              <w:rPr>
                <w:rFonts w:hint="eastAsia" w:ascii="仿宋" w:hAnsi="仿宋" w:eastAsia="仿宋" w:cs="仿宋"/>
                <w:sz w:val="22"/>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电话：</w:t>
            </w:r>
          </w:p>
        </w:tc>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top"/>
          </w:tcPr>
          <w:p>
            <w:pPr>
              <w:spacing w:line="360" w:lineRule="auto"/>
              <w:jc w:val="left"/>
              <w:rPr>
                <w:rFonts w:hint="eastAsia" w:ascii="仿宋" w:hAnsi="仿宋" w:eastAsia="仿宋" w:cs="仿宋"/>
                <w:sz w:val="22"/>
              </w:rPr>
            </w:pPr>
            <w:r>
              <w:rPr>
                <w:rFonts w:hint="eastAsia" w:ascii="仿宋" w:hAnsi="仿宋" w:eastAsia="仿宋" w:cs="仿宋"/>
                <w:sz w:val="22"/>
              </w:rPr>
              <w:t>开户银行：</w:t>
            </w:r>
          </w:p>
        </w:tc>
        <w:tc>
          <w:tcPr>
            <w:tcW w:w="4706" w:type="dxa"/>
            <w:noWrap w:val="0"/>
            <w:vAlign w:val="top"/>
          </w:tcPr>
          <w:p>
            <w:pPr>
              <w:spacing w:line="360" w:lineRule="auto"/>
              <w:jc w:val="left"/>
              <w:rPr>
                <w:rFonts w:ascii="仿宋" w:hAnsi="仿宋" w:eastAsia="仿宋" w:cs="仿宋"/>
                <w:sz w:val="22"/>
              </w:rPr>
            </w:pPr>
            <w:r>
              <w:rPr>
                <w:rFonts w:hint="eastAsia" w:ascii="仿宋" w:hAnsi="仿宋" w:eastAsia="仿宋" w:cs="仿宋"/>
                <w:sz w:val="22"/>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hint="eastAsia" w:ascii="仿宋" w:hAnsi="仿宋" w:eastAsia="仿宋" w:cs="仿宋"/>
                <w:sz w:val="22"/>
              </w:rPr>
            </w:pPr>
            <w:r>
              <w:rPr>
                <w:rFonts w:hint="eastAsia" w:ascii="仿宋" w:hAnsi="仿宋" w:eastAsia="仿宋" w:cs="仿宋"/>
                <w:sz w:val="22"/>
              </w:rPr>
              <w:t>账号：</w:t>
            </w:r>
          </w:p>
        </w:tc>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hint="eastAsia" w:ascii="仿宋" w:hAnsi="仿宋" w:eastAsia="仿宋" w:cs="仿宋"/>
                <w:sz w:val="22"/>
              </w:rPr>
            </w:pPr>
            <w:r>
              <w:rPr>
                <w:rFonts w:hint="eastAsia" w:ascii="仿宋" w:hAnsi="仿宋" w:eastAsia="仿宋" w:cs="仿宋"/>
                <w:sz w:val="22"/>
              </w:rPr>
              <w:t>税号：</w:t>
            </w:r>
          </w:p>
        </w:tc>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税号：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4706" w:type="dxa"/>
            <w:noWrap w:val="0"/>
            <w:vAlign w:val="center"/>
          </w:tcPr>
          <w:p>
            <w:pPr>
              <w:spacing w:line="360" w:lineRule="auto"/>
              <w:jc w:val="left"/>
              <w:rPr>
                <w:rFonts w:ascii="仿宋" w:hAnsi="仿宋" w:eastAsia="仿宋" w:cs="仿宋"/>
                <w:sz w:val="22"/>
              </w:rPr>
            </w:pPr>
            <w:r>
              <w:rPr>
                <w:rFonts w:hint="eastAsia" w:ascii="仿宋" w:hAnsi="仿宋" w:eastAsia="仿宋" w:cs="仿宋"/>
                <w:sz w:val="22"/>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tc>
        <w:tc>
          <w:tcPr>
            <w:tcW w:w="4706" w:type="dxa"/>
            <w:noWrap w:val="0"/>
            <w:vAlign w:val="center"/>
          </w:tcPr>
          <w:p>
            <w:pPr>
              <w:spacing w:line="360" w:lineRule="auto"/>
              <w:jc w:val="left"/>
              <w:rPr>
                <w:rFonts w:hint="eastAsia" w:ascii="仿宋" w:hAnsi="仿宋" w:eastAsia="仿宋" w:cs="仿宋"/>
                <w:sz w:val="22"/>
              </w:rPr>
            </w:pPr>
            <w:r>
              <w:rPr>
                <w:rFonts w:hint="eastAsia" w:ascii="仿宋" w:hAnsi="仿宋" w:eastAsia="仿宋" w:cs="仿宋"/>
                <w:sz w:val="22"/>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tc>
      </w:tr>
    </w:tbl>
    <w:p>
      <w:pPr>
        <w:jc w:val="left"/>
        <w:rPr>
          <w:rFonts w:hint="eastAsia" w:ascii="仿宋" w:hAnsi="仿宋" w:eastAsia="仿宋"/>
          <w:sz w:val="28"/>
          <w:szCs w:val="28"/>
          <w:highlight w:val="red"/>
          <w:lang w:eastAsia="zh-CN"/>
        </w:rPr>
      </w:pPr>
    </w:p>
    <w:sectPr>
      <w:pgSz w:w="11906" w:h="16838"/>
      <w:pgMar w:top="1440" w:right="1077" w:bottom="1440" w:left="1077"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1E3" w:usb1="1200FFEF" w:usb2="00040000" w:usb3="04000000" w:csb0="00000001" w:csb1="4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4712BA"/>
    <w:multiLevelType w:val="singleLevel"/>
    <w:tmpl w:val="554712BA"/>
    <w:lvl w:ilvl="0" w:tentative="0">
      <w:start w:val="1"/>
      <w:numFmt w:val="decimal"/>
      <w:suff w:val="nothing"/>
      <w:lvlText w:val="（%1）"/>
      <w:lvlJc w:val="left"/>
      <w:pPr>
        <w:ind w:left="0" w:firstLine="0"/>
      </w:pPr>
    </w:lvl>
  </w:abstractNum>
  <w:abstractNum w:abstractNumId="1">
    <w:nsid w:val="68776E23"/>
    <w:multiLevelType w:val="singleLevel"/>
    <w:tmpl w:val="68776E23"/>
    <w:lvl w:ilvl="0" w:tentative="0">
      <w:start w:val="2"/>
      <w:numFmt w:val="decimal"/>
      <w:suff w:val="nothing"/>
      <w:lvlText w:val="%1、"/>
      <w:lvlJc w:val="left"/>
      <w:pPr>
        <w:ind w:left="660" w:firstLine="0"/>
      </w:pPr>
    </w:lvl>
  </w:abstractNum>
  <w:num w:numId="1">
    <w:abstractNumId w:val="0"/>
    <w:lvlOverride w:ilvl="0">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Y0ZmFiMmU5YTZiYzkzZmE5ZTg1M2Y3YzJjYjRmMjAifQ=="/>
  </w:docVars>
  <w:rsids>
    <w:rsidRoot w:val="00516A2B"/>
    <w:rsid w:val="00051822"/>
    <w:rsid w:val="000568BE"/>
    <w:rsid w:val="000618FB"/>
    <w:rsid w:val="000656DC"/>
    <w:rsid w:val="000766F9"/>
    <w:rsid w:val="00082831"/>
    <w:rsid w:val="000A4016"/>
    <w:rsid w:val="000A6BE1"/>
    <w:rsid w:val="000F74DC"/>
    <w:rsid w:val="00104D38"/>
    <w:rsid w:val="00106C93"/>
    <w:rsid w:val="00122A68"/>
    <w:rsid w:val="0012717B"/>
    <w:rsid w:val="001276D9"/>
    <w:rsid w:val="001434A6"/>
    <w:rsid w:val="00174A34"/>
    <w:rsid w:val="0019646E"/>
    <w:rsid w:val="001A5F8D"/>
    <w:rsid w:val="001C7564"/>
    <w:rsid w:val="00204DE6"/>
    <w:rsid w:val="00210CD6"/>
    <w:rsid w:val="00217C57"/>
    <w:rsid w:val="00221D22"/>
    <w:rsid w:val="00234815"/>
    <w:rsid w:val="00245C1C"/>
    <w:rsid w:val="00247790"/>
    <w:rsid w:val="00256873"/>
    <w:rsid w:val="0026251E"/>
    <w:rsid w:val="002675BE"/>
    <w:rsid w:val="002A5A59"/>
    <w:rsid w:val="002C0A8A"/>
    <w:rsid w:val="002F0A27"/>
    <w:rsid w:val="00307232"/>
    <w:rsid w:val="00335BB2"/>
    <w:rsid w:val="0034312F"/>
    <w:rsid w:val="00382F86"/>
    <w:rsid w:val="00384CE5"/>
    <w:rsid w:val="003E25AA"/>
    <w:rsid w:val="003E5BD4"/>
    <w:rsid w:val="003F12F7"/>
    <w:rsid w:val="003F7A97"/>
    <w:rsid w:val="0044526D"/>
    <w:rsid w:val="00483C9D"/>
    <w:rsid w:val="00487E2E"/>
    <w:rsid w:val="004A413C"/>
    <w:rsid w:val="004B1314"/>
    <w:rsid w:val="004D3532"/>
    <w:rsid w:val="004D7167"/>
    <w:rsid w:val="00511958"/>
    <w:rsid w:val="00514A71"/>
    <w:rsid w:val="00516A2B"/>
    <w:rsid w:val="00517EE3"/>
    <w:rsid w:val="0055771E"/>
    <w:rsid w:val="00580DE0"/>
    <w:rsid w:val="005C0CAB"/>
    <w:rsid w:val="005C7D8B"/>
    <w:rsid w:val="005E1532"/>
    <w:rsid w:val="005F4DF9"/>
    <w:rsid w:val="00603E02"/>
    <w:rsid w:val="00603EC7"/>
    <w:rsid w:val="006158E3"/>
    <w:rsid w:val="00615BFD"/>
    <w:rsid w:val="00620DFD"/>
    <w:rsid w:val="00643C68"/>
    <w:rsid w:val="00643F4C"/>
    <w:rsid w:val="00646B3D"/>
    <w:rsid w:val="006A5CF6"/>
    <w:rsid w:val="006C782C"/>
    <w:rsid w:val="006F5EBC"/>
    <w:rsid w:val="00733AC5"/>
    <w:rsid w:val="00737344"/>
    <w:rsid w:val="0076735E"/>
    <w:rsid w:val="00773F54"/>
    <w:rsid w:val="00775983"/>
    <w:rsid w:val="007762E6"/>
    <w:rsid w:val="00781CD0"/>
    <w:rsid w:val="00783AC2"/>
    <w:rsid w:val="007B09FB"/>
    <w:rsid w:val="00803EF8"/>
    <w:rsid w:val="00803F4B"/>
    <w:rsid w:val="00805488"/>
    <w:rsid w:val="00810CF0"/>
    <w:rsid w:val="00841696"/>
    <w:rsid w:val="00861294"/>
    <w:rsid w:val="008822C1"/>
    <w:rsid w:val="00884968"/>
    <w:rsid w:val="008D32AA"/>
    <w:rsid w:val="008F1617"/>
    <w:rsid w:val="008F2E62"/>
    <w:rsid w:val="00917CBB"/>
    <w:rsid w:val="009224CE"/>
    <w:rsid w:val="0092479B"/>
    <w:rsid w:val="009352BD"/>
    <w:rsid w:val="00965393"/>
    <w:rsid w:val="00992C47"/>
    <w:rsid w:val="009A0FF7"/>
    <w:rsid w:val="009C6E6E"/>
    <w:rsid w:val="009D2C8F"/>
    <w:rsid w:val="009D2F29"/>
    <w:rsid w:val="00A22A14"/>
    <w:rsid w:val="00A63B52"/>
    <w:rsid w:val="00A821EE"/>
    <w:rsid w:val="00AC79F2"/>
    <w:rsid w:val="00AD71F8"/>
    <w:rsid w:val="00AF67E0"/>
    <w:rsid w:val="00B02851"/>
    <w:rsid w:val="00B03445"/>
    <w:rsid w:val="00B2042A"/>
    <w:rsid w:val="00B33069"/>
    <w:rsid w:val="00B369F3"/>
    <w:rsid w:val="00B4027C"/>
    <w:rsid w:val="00B402CA"/>
    <w:rsid w:val="00B511B3"/>
    <w:rsid w:val="00B52023"/>
    <w:rsid w:val="00B67FDF"/>
    <w:rsid w:val="00B775C5"/>
    <w:rsid w:val="00B80A4A"/>
    <w:rsid w:val="00B80BBD"/>
    <w:rsid w:val="00B83760"/>
    <w:rsid w:val="00B96860"/>
    <w:rsid w:val="00B9764D"/>
    <w:rsid w:val="00BB0A98"/>
    <w:rsid w:val="00BB0E84"/>
    <w:rsid w:val="00BD29DD"/>
    <w:rsid w:val="00BF159C"/>
    <w:rsid w:val="00C016CD"/>
    <w:rsid w:val="00C02545"/>
    <w:rsid w:val="00C07170"/>
    <w:rsid w:val="00C2019B"/>
    <w:rsid w:val="00C5463A"/>
    <w:rsid w:val="00C54EA1"/>
    <w:rsid w:val="00C622B1"/>
    <w:rsid w:val="00C706D2"/>
    <w:rsid w:val="00C71091"/>
    <w:rsid w:val="00C8113F"/>
    <w:rsid w:val="00C86DDB"/>
    <w:rsid w:val="00CA0125"/>
    <w:rsid w:val="00CA1403"/>
    <w:rsid w:val="00CA7D73"/>
    <w:rsid w:val="00CB33EF"/>
    <w:rsid w:val="00CC100E"/>
    <w:rsid w:val="00CD4F5B"/>
    <w:rsid w:val="00CE2E65"/>
    <w:rsid w:val="00D30867"/>
    <w:rsid w:val="00D34AA0"/>
    <w:rsid w:val="00D35D7A"/>
    <w:rsid w:val="00D51327"/>
    <w:rsid w:val="00D612D7"/>
    <w:rsid w:val="00D95A34"/>
    <w:rsid w:val="00DA2316"/>
    <w:rsid w:val="00DA4A4C"/>
    <w:rsid w:val="00DC76D8"/>
    <w:rsid w:val="00E46CA7"/>
    <w:rsid w:val="00E75ABC"/>
    <w:rsid w:val="00E84B10"/>
    <w:rsid w:val="00F14AEA"/>
    <w:rsid w:val="00F3700B"/>
    <w:rsid w:val="00F601B1"/>
    <w:rsid w:val="00F83563"/>
    <w:rsid w:val="00F9415E"/>
    <w:rsid w:val="00FC6EEB"/>
    <w:rsid w:val="00FE230C"/>
    <w:rsid w:val="00FE51B9"/>
    <w:rsid w:val="0E7623FF"/>
    <w:rsid w:val="13876CEA"/>
    <w:rsid w:val="15164452"/>
    <w:rsid w:val="1C060D6E"/>
    <w:rsid w:val="1EDA529A"/>
    <w:rsid w:val="26783988"/>
    <w:rsid w:val="305D5DD5"/>
    <w:rsid w:val="3A462ADF"/>
    <w:rsid w:val="5A8D7133"/>
    <w:rsid w:val="63152DC4"/>
    <w:rsid w:val="6A4F6A0D"/>
    <w:rsid w:val="75040D62"/>
    <w:rsid w:val="78152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autoRedefine/>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4"/>
    <w:autoRedefine/>
    <w:semiHidden/>
    <w:unhideWhenUsed/>
    <w:qFormat/>
    <w:uiPriority w:val="99"/>
    <w:rPr>
      <w:sz w:val="18"/>
      <w:szCs w:val="18"/>
    </w:rPr>
  </w:style>
  <w:style w:type="paragraph" w:styleId="4">
    <w:name w:val="footer"/>
    <w:basedOn w:val="1"/>
    <w:link w:val="11"/>
    <w:autoRedefine/>
    <w:unhideWhenUsed/>
    <w:qFormat/>
    <w:uiPriority w:val="99"/>
    <w:pPr>
      <w:tabs>
        <w:tab w:val="center" w:pos="4153"/>
        <w:tab w:val="right" w:pos="8306"/>
      </w:tabs>
      <w:snapToGrid w:val="0"/>
      <w:jc w:val="left"/>
    </w:pPr>
    <w:rPr>
      <w:sz w:val="18"/>
      <w:szCs w:val="18"/>
    </w:rPr>
  </w:style>
  <w:style w:type="paragraph" w:styleId="5">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basedOn w:val="9"/>
    <w:link w:val="5"/>
    <w:autoRedefine/>
    <w:qFormat/>
    <w:uiPriority w:val="99"/>
    <w:rPr>
      <w:sz w:val="18"/>
      <w:szCs w:val="18"/>
    </w:rPr>
  </w:style>
  <w:style w:type="character" w:customStyle="1" w:styleId="11">
    <w:name w:val="页脚 Char"/>
    <w:basedOn w:val="9"/>
    <w:link w:val="4"/>
    <w:autoRedefine/>
    <w:qFormat/>
    <w:uiPriority w:val="99"/>
    <w:rPr>
      <w:sz w:val="18"/>
      <w:szCs w:val="18"/>
    </w:rPr>
  </w:style>
  <w:style w:type="paragraph" w:styleId="12">
    <w:name w:val="List Paragraph"/>
    <w:basedOn w:val="1"/>
    <w:autoRedefine/>
    <w:qFormat/>
    <w:uiPriority w:val="34"/>
    <w:pPr>
      <w:ind w:firstLine="420" w:firstLineChars="200"/>
    </w:pPr>
  </w:style>
  <w:style w:type="character" w:customStyle="1" w:styleId="13">
    <w:name w:val="标题 2 Char"/>
    <w:basedOn w:val="9"/>
    <w:link w:val="2"/>
    <w:autoRedefine/>
    <w:qFormat/>
    <w:uiPriority w:val="9"/>
    <w:rPr>
      <w:rFonts w:asciiTheme="majorHAnsi" w:hAnsiTheme="majorHAnsi" w:eastAsiaTheme="majorEastAsia" w:cstheme="majorBidi"/>
      <w:b/>
      <w:bCs/>
      <w:sz w:val="32"/>
      <w:szCs w:val="32"/>
    </w:rPr>
  </w:style>
  <w:style w:type="character" w:customStyle="1" w:styleId="14">
    <w:name w:val="批注框文本 Char"/>
    <w:basedOn w:val="9"/>
    <w:link w:val="3"/>
    <w:autoRedefine/>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2AC712-A858-4F28-BA2B-E4BE5C8A0B3B}">
  <ds:schemaRefs/>
</ds:datastoreItem>
</file>

<file path=docProps/app.xml><?xml version="1.0" encoding="utf-8"?>
<Properties xmlns="http://schemas.openxmlformats.org/officeDocument/2006/extended-properties" xmlns:vt="http://schemas.openxmlformats.org/officeDocument/2006/docPropsVTypes">
  <Template>Normal</Template>
  <Pages>9</Pages>
  <Words>3695</Words>
  <Characters>3933</Characters>
  <Lines>14</Lines>
  <Paragraphs>4</Paragraphs>
  <TotalTime>30</TotalTime>
  <ScaleCrop>false</ScaleCrop>
  <LinksUpToDate>false</LinksUpToDate>
  <CharactersWithSpaces>4054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2023-06-05T07:52:00Z</dcterms:created>
  <dc:creator>new</dc:creator>
  <cp:lastModifiedBy>Jvvvv_</cp:lastModifiedBy>
  <dcterms:modified xsi:type="dcterms:W3CDTF">2024-05-30T00:47:54Z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AF18EC730F2B46DBB0B75615D4A43846_13</vt:lpwstr>
  </property>
</Properties>
</file>