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87" w:tblpY="101"/>
        <w:tblOverlap w:val="never"/>
        <w:tblW w:w="103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516"/>
        <w:gridCol w:w="675"/>
        <w:gridCol w:w="700"/>
        <w:gridCol w:w="1163"/>
        <w:gridCol w:w="1200"/>
        <w:gridCol w:w="1425"/>
      </w:tblGrid>
      <w:tr w14:paraId="3CE95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A018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报价单</w:t>
            </w:r>
          </w:p>
        </w:tc>
      </w:tr>
      <w:tr w14:paraId="2245E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8B48A">
            <w:pPr>
              <w:widowControl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广西田七家化实业有限公司：</w:t>
            </w:r>
          </w:p>
        </w:tc>
      </w:tr>
      <w:tr w14:paraId="3A290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1D6EC">
            <w:pPr>
              <w:widowControl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产品基本信息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14:paraId="671A1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1607"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8AAF"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产品尺寸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与要求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ACF4"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2D58D"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E4E0"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无税单价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152C1"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含税单价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A67A8"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2C808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田七定制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帐篷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0CDE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尺寸为：m*3m（±10cm）。</w:t>
            </w:r>
          </w:p>
          <w:p w14:paraId="1E6FF7E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篷布材质：420D牛津银胶布。</w:t>
            </w:r>
          </w:p>
          <w:p w14:paraId="4508A44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支架材质：精钢支架，支架重量≥18kg，表面防锈烤漆。连接方式：魔术贴粘连，需确保篷布与支架匹配契合。</w:t>
            </w:r>
          </w:p>
          <w:p w14:paraId="54F3969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篷布底色：绿色。印刷：三色丝印，其中红色可参考CMYK色号C0  M100  Y100  K0印刷，</w:t>
            </w:r>
          </w:p>
          <w:p w14:paraId="40CBA0E4">
            <w:pP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印刷要求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字体清晰，无错漏。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832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D50F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D4A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032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95B0">
            <w:pPr>
              <w:pStyle w:val="3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F893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田七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定制帐篷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EDB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材质：涤纶。</w:t>
            </w:r>
          </w:p>
          <w:p w14:paraId="0062782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样式：翻领polo衫。</w:t>
            </w:r>
          </w:p>
          <w:p w14:paraId="3EAF093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颜色：底色绿色</w:t>
            </w:r>
          </w:p>
          <w:p w14:paraId="1F84074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印刷工艺：数码印其中红色可参考CMYK色号C0  M100  Y100  K0</w:t>
            </w:r>
          </w:p>
          <w:p w14:paraId="3A47554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印刷要求：字体清晰，无错漏。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6C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CD5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57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F90A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5A99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M码50件，XL100件，XXL码100件，XXXL码100件,XXXXL码50件</w:t>
            </w:r>
          </w:p>
        </w:tc>
      </w:tr>
      <w:tr w14:paraId="36ACB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F6A3BC">
            <w:pPr>
              <w:widowControl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包装方式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867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D0EC"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A84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545DD9">
            <w:pPr>
              <w:widowControl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报价有效期至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48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01CA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2025年  月  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8FE2"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发票类型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626E0">
            <w:pPr>
              <w:widowControl/>
              <w:tabs>
                <w:tab w:val="left" w:pos="448"/>
                <w:tab w:val="center" w:pos="1417"/>
              </w:tabs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增值税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专用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发票</w:t>
            </w:r>
          </w:p>
        </w:tc>
      </w:tr>
      <w:tr w14:paraId="5FFF9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D09B49">
            <w:pPr>
              <w:widowControl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付款方式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48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6736"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30%预付，60%提货，10%验收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B0CD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运输方式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费用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922E">
            <w:pPr>
              <w:pStyle w:val="3"/>
              <w:ind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汽运，供方承担运费</w:t>
            </w:r>
          </w:p>
        </w:tc>
      </w:tr>
      <w:tr w14:paraId="06BDC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7607C9">
            <w:pPr>
              <w:widowControl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交货地点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867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DE81">
            <w:pPr>
              <w:widowControl/>
              <w:tabs>
                <w:tab w:val="left" w:pos="774"/>
              </w:tabs>
              <w:spacing w:line="56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广西南宁市良庆区海辉路21号 中外运物流园</w:t>
            </w:r>
          </w:p>
        </w:tc>
      </w:tr>
      <w:tr w14:paraId="7AAC5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934C844">
            <w:pPr>
              <w:widowControl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报价人：</w:t>
            </w:r>
          </w:p>
        </w:tc>
        <w:tc>
          <w:tcPr>
            <w:tcW w:w="48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41812">
            <w:pPr>
              <w:widowControl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7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8D8077">
            <w:pPr>
              <w:widowControl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盖公章处</w:t>
            </w:r>
          </w:p>
        </w:tc>
      </w:tr>
      <w:tr w14:paraId="3FF5A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C0C12B9">
            <w:pPr>
              <w:widowControl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电话：</w:t>
            </w:r>
          </w:p>
        </w:tc>
        <w:tc>
          <w:tcPr>
            <w:tcW w:w="48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75B98">
            <w:pPr>
              <w:widowControl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FA1119">
            <w:pPr>
              <w:widowControl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06AA4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7EA3CF">
            <w:pPr>
              <w:widowControl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报价日期：</w:t>
            </w:r>
          </w:p>
        </w:tc>
        <w:tc>
          <w:tcPr>
            <w:tcW w:w="48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B860">
            <w:pPr>
              <w:widowControl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E63FC">
            <w:pPr>
              <w:widowControl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A86CC75">
      <w:pPr>
        <w:pStyle w:val="3"/>
        <w:spacing w:line="560" w:lineRule="exact"/>
        <w:ind w:firstLine="0" w:firstLineChars="0"/>
        <w:jc w:val="righ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                                             </w:t>
      </w:r>
    </w:p>
    <w:p w14:paraId="1962EEDB">
      <w:pPr>
        <w:jc w:val="right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567" w:right="567" w:bottom="567" w:left="283" w:header="851" w:footer="992" w:gutter="0"/>
      <w:pgNumType w:fmt="numberInDash"/>
      <w:cols w:space="0" w:num="1"/>
      <w:rtlGutter w:val="0"/>
      <w:docGrid w:type="linesAndChars" w:linePitch="31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030D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2EC215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2EC215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ODBkYmRlNDM1M2Y1Zjg0MzYyNjhkYjYzOTk1NjIifQ=="/>
  </w:docVars>
  <w:rsids>
    <w:rsidRoot w:val="03194319"/>
    <w:rsid w:val="03194319"/>
    <w:rsid w:val="06DB29FA"/>
    <w:rsid w:val="16031B3E"/>
    <w:rsid w:val="1F212B42"/>
    <w:rsid w:val="26CF767E"/>
    <w:rsid w:val="352B4FC9"/>
    <w:rsid w:val="509D0E17"/>
    <w:rsid w:val="52FA40B1"/>
    <w:rsid w:val="55EE4AE3"/>
    <w:rsid w:val="56F53515"/>
    <w:rsid w:val="626F196D"/>
    <w:rsid w:val="692548AD"/>
    <w:rsid w:val="69C834CF"/>
    <w:rsid w:val="72B811F3"/>
    <w:rsid w:val="788A2AAC"/>
    <w:rsid w:val="78A2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"/>
    <w:basedOn w:val="1"/>
    <w:unhideWhenUsed/>
    <w:qFormat/>
    <w:uiPriority w:val="99"/>
    <w:pPr>
      <w:spacing w:after="12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421</Characters>
  <Lines>0</Lines>
  <Paragraphs>0</Paragraphs>
  <TotalTime>2</TotalTime>
  <ScaleCrop>false</ScaleCrop>
  <LinksUpToDate>false</LinksUpToDate>
  <CharactersWithSpaces>481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2024-04-26T07:09:00Z</dcterms:created>
  <dc:creator>37度半的猫</dc:creator>
  <cp:lastModifiedBy>WPS_1504498114</cp:lastModifiedBy>
  <cp:lastPrinted>2024-05-13T06:54:00Z</cp:lastPrinted>
  <dcterms:modified xsi:type="dcterms:W3CDTF">2025-05-12T01:30:50Z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01A675D841FC492085D1637B3533B323_13</vt:lpwstr>
  </property>
  <property fmtid="{D5CDD505-2E9C-101B-9397-08002B2CF9AE}" pid="4" name="KSOTemplateDocerSaveRecord">
    <vt:lpwstr>eyJoZGlkIjoiNDkyNTYzNjZiZGQ5ZjZhOWRlNDFmMzYyOTM0MjI3NmIiLCJ1c2VySWQiOiIyOTk4ODg5ODMifQ==</vt:lpwstr>
  </property>
</Properties>
</file>