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5C65">
      <w:pPr>
        <w:pStyle w:val="5"/>
        <w:jc w:val="both"/>
        <w:outlineLvl w:val="0"/>
        <w:rPr>
          <w:rFonts w:hint="eastAsia" w:ascii="黑体" w:hAnsi="黑体" w:eastAsia="黑体" w:cs="黑体"/>
          <w:b w:val="0"/>
          <w:bCs/>
          <w:kern w:val="2"/>
          <w:sz w:val="32"/>
          <w:szCs w:val="32"/>
          <w:lang w:val="en-US" w:eastAsia="zh-CN" w:bidi="ar-SA"/>
        </w:rPr>
      </w:pPr>
      <w:bookmarkStart w:id="0" w:name="_GoBack"/>
      <w:bookmarkEnd w:id="0"/>
      <w:r>
        <w:rPr>
          <w:rFonts w:hint="eastAsia" w:ascii="黑体" w:hAnsi="黑体" w:eastAsia="黑体" w:cs="黑体"/>
          <w:b w:val="0"/>
          <w:bCs/>
          <w:kern w:val="2"/>
          <w:sz w:val="32"/>
          <w:szCs w:val="32"/>
          <w:lang w:val="en-US" w:eastAsia="zh-CN" w:bidi="ar-SA"/>
        </w:rPr>
        <w:t>附件1</w:t>
      </w:r>
    </w:p>
    <w:p w14:paraId="4DA5D16E">
      <w:pPr>
        <w:pStyle w:val="5"/>
        <w:jc w:val="both"/>
        <w:outlineLvl w:val="0"/>
        <w:rPr>
          <w:rFonts w:hint="default" w:ascii="黑体" w:hAnsi="黑体" w:eastAsia="黑体" w:cs="黑体"/>
          <w:b w:val="0"/>
          <w:bCs/>
          <w:kern w:val="2"/>
          <w:sz w:val="32"/>
          <w:szCs w:val="32"/>
          <w:lang w:val="en-US" w:eastAsia="zh-CN" w:bidi="ar-SA"/>
        </w:rPr>
      </w:pPr>
    </w:p>
    <w:p w14:paraId="2F346B28">
      <w:pPr>
        <w:pStyle w:val="5"/>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报价函（格式）</w:t>
      </w:r>
    </w:p>
    <w:p w14:paraId="6662F0EB">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rPr>
      </w:pPr>
    </w:p>
    <w:p w14:paraId="5F556BF7">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致：广西田七家化实业有限公司</w:t>
      </w:r>
    </w:p>
    <w:p w14:paraId="694FF6BD">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我方已仔细阅读了贵方组织的</w:t>
      </w:r>
      <w:r>
        <w:rPr>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bCs/>
          <w:color w:val="auto"/>
          <w:sz w:val="32"/>
          <w:szCs w:val="32"/>
          <w:highlight w:val="none"/>
          <w:u w:val="none"/>
          <w:lang w:val="en-US" w:eastAsia="zh-CN"/>
        </w:rPr>
        <w:t>田七家化</w:t>
      </w:r>
      <w:r>
        <w:rPr>
          <w:rFonts w:hint="eastAsia" w:ascii="仿宋_GB2312" w:eastAsia="仿宋_GB2312"/>
          <w:sz w:val="32"/>
          <w:szCs w:val="32"/>
          <w:lang w:val="en-US" w:eastAsia="zh-CN"/>
        </w:rPr>
        <w:t>数据管理能力成熟度2级认证</w:t>
      </w:r>
      <w:r>
        <w:rPr>
          <w:rStyle w:val="11"/>
          <w:rFonts w:hint="eastAsia" w:ascii="仿宋_GB2312" w:hAnsi="仿宋_GB2312" w:eastAsia="仿宋_GB2312" w:cs="仿宋_GB2312"/>
          <w:bCs/>
          <w:color w:val="auto"/>
          <w:sz w:val="32"/>
          <w:szCs w:val="32"/>
          <w:highlight w:val="none"/>
          <w:u w:val="none"/>
          <w:lang w:val="en-US" w:eastAsia="zh-CN"/>
        </w:rPr>
        <w:t>采购</w:t>
      </w:r>
      <w:r>
        <w:rPr>
          <w:rFonts w:hint="eastAsia" w:ascii="仿宋_GB2312" w:hAnsi="仿宋_GB2312" w:eastAsia="仿宋_GB2312" w:cs="仿宋_GB2312"/>
          <w:bCs/>
          <w:color w:val="auto"/>
          <w:sz w:val="32"/>
          <w:szCs w:val="32"/>
          <w:lang w:val="en-US" w:eastAsia="zh-CN"/>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询价公告</w:t>
      </w:r>
      <w:r>
        <w:rPr>
          <w:rFonts w:hint="eastAsia" w:ascii="仿宋_GB2312" w:hAnsi="仿宋_GB2312" w:eastAsia="仿宋_GB2312" w:cs="仿宋_GB2312"/>
          <w:sz w:val="32"/>
          <w:szCs w:val="32"/>
        </w:rPr>
        <w:t>的全部内容，现正式递交下述文件参加贵方组织的本次企业采购活动：方案文件电子扫描件；</w:t>
      </w:r>
    </w:p>
    <w:p w14:paraId="1D345FCC">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highlight w:val="none"/>
        </w:rPr>
        <w:t>此函，签字人兹宣布：</w:t>
      </w:r>
    </w:p>
    <w:p w14:paraId="20BE4671">
      <w:pPr>
        <w:pStyle w:val="5"/>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总报</w:t>
      </w:r>
      <w:r>
        <w:rPr>
          <w:rFonts w:hint="eastAsia" w:ascii="仿宋_GB2312" w:hAnsi="仿宋_GB2312" w:eastAsia="仿宋_GB2312" w:cs="仿宋_GB2312"/>
          <w:sz w:val="32"/>
          <w:szCs w:val="32"/>
          <w:highlight w:val="none"/>
          <w:lang w:val="en-US" w:eastAsia="zh-CN"/>
        </w:rPr>
        <w:t>价：</w:t>
      </w:r>
      <w:r>
        <w:rPr>
          <w:rFonts w:hint="eastAsia" w:ascii="仿宋_GB2312" w:hAnsi="仿宋_GB2312" w:eastAsia="仿宋_GB2312" w:cs="仿宋_GB2312"/>
          <w:sz w:val="32"/>
          <w:szCs w:val="32"/>
          <w:highlight w:val="none"/>
        </w:rPr>
        <w:t>我方以</w:t>
      </w:r>
      <w:r>
        <w:rPr>
          <w:rFonts w:hint="eastAsia" w:ascii="仿宋_GB2312" w:hAnsi="仿宋_GB2312" w:eastAsia="仿宋_GB2312" w:cs="仿宋_GB2312"/>
          <w:b/>
          <w:bCs/>
          <w:sz w:val="32"/>
          <w:szCs w:val="32"/>
          <w:highlight w:val="none"/>
          <w:lang w:val="en-US" w:eastAsia="zh-CN"/>
        </w:rPr>
        <w:t>含税总体全部金额为</w:t>
      </w:r>
      <w:r>
        <w:rPr>
          <w:rFonts w:hint="eastAsia" w:ascii="仿宋_GB2312" w:hAnsi="仿宋_GB2312" w:eastAsia="仿宋_GB2312" w:cs="仿宋_GB2312"/>
          <w:b/>
          <w:bCs/>
          <w:sz w:val="32"/>
          <w:szCs w:val="32"/>
          <w:highlight w:val="none"/>
          <w:u w:val="single"/>
          <w:lang w:val="en-US" w:eastAsia="zh-CN"/>
        </w:rPr>
        <w:t xml:space="preserve">               </w:t>
      </w:r>
      <w:r>
        <w:rPr>
          <w:rFonts w:hint="eastAsia" w:ascii="仿宋_GB2312" w:hAnsi="仿宋_GB2312" w:eastAsia="仿宋_GB2312" w:cs="仿宋_GB2312"/>
          <w:b/>
          <w:bCs/>
          <w:sz w:val="32"/>
          <w:szCs w:val="32"/>
          <w:highlight w:val="none"/>
          <w:u w:val="none"/>
          <w:lang w:val="en-US" w:eastAsia="zh-CN"/>
        </w:rPr>
        <w:t xml:space="preserve"> （大写</w:t>
      </w:r>
      <w:r>
        <w:rPr>
          <w:rFonts w:hint="eastAsia" w:ascii="仿宋_GB2312" w:hAnsi="仿宋_GB2312" w:eastAsia="仿宋_GB2312" w:cs="仿宋_GB2312"/>
          <w:b/>
          <w:bCs/>
          <w:sz w:val="32"/>
          <w:szCs w:val="32"/>
          <w:highlight w:val="none"/>
          <w:u w:val="single"/>
          <w:lang w:val="en-US" w:eastAsia="zh-CN"/>
        </w:rPr>
        <w:t>：          ）</w:t>
      </w:r>
      <w:r>
        <w:rPr>
          <w:rFonts w:hint="eastAsia" w:ascii="仿宋_GB2312" w:hAnsi="仿宋_GB2312" w:eastAsia="仿宋_GB2312" w:cs="仿宋_GB2312"/>
          <w:b/>
          <w:bCs/>
          <w:sz w:val="32"/>
          <w:szCs w:val="32"/>
          <w:highlight w:val="none"/>
          <w:u w:val="none"/>
          <w:lang w:val="en-US" w:eastAsia="zh-CN"/>
        </w:rPr>
        <w:t>，不含税</w:t>
      </w:r>
      <w:r>
        <w:rPr>
          <w:rFonts w:hint="eastAsia" w:ascii="仿宋_GB2312" w:hAnsi="仿宋_GB2312" w:eastAsia="仿宋_GB2312" w:cs="仿宋_GB2312"/>
          <w:b/>
          <w:bCs/>
          <w:sz w:val="32"/>
          <w:szCs w:val="32"/>
          <w:highlight w:val="none"/>
          <w:lang w:val="en-US" w:eastAsia="zh-CN"/>
        </w:rPr>
        <w:t>总体全部金额为：</w:t>
      </w:r>
      <w:r>
        <w:rPr>
          <w:rFonts w:hint="eastAsia" w:ascii="仿宋_GB2312" w:hAnsi="仿宋_GB2312" w:eastAsia="仿宋_GB2312" w:cs="仿宋_GB2312"/>
          <w:b/>
          <w:bCs/>
          <w:sz w:val="32"/>
          <w:szCs w:val="32"/>
          <w:highlight w:val="none"/>
          <w:u w:val="single"/>
          <w:lang w:val="en-US" w:eastAsia="zh-CN"/>
        </w:rPr>
        <w:t xml:space="preserve">           </w:t>
      </w:r>
      <w:r>
        <w:rPr>
          <w:rFonts w:hint="eastAsia" w:ascii="仿宋_GB2312" w:hAnsi="仿宋_GB2312" w:eastAsia="仿宋_GB2312" w:cs="仿宋_GB2312"/>
          <w:b/>
          <w:bCs/>
          <w:sz w:val="32"/>
          <w:szCs w:val="32"/>
          <w:highlight w:val="none"/>
          <w:u w:val="none"/>
          <w:lang w:val="en-US" w:eastAsia="zh-CN"/>
        </w:rPr>
        <w:t>（大写</w:t>
      </w:r>
      <w:r>
        <w:rPr>
          <w:rFonts w:hint="eastAsia" w:ascii="仿宋_GB2312" w:hAnsi="仿宋_GB2312" w:eastAsia="仿宋_GB2312" w:cs="仿宋_GB2312"/>
          <w:b/>
          <w:bCs/>
          <w:sz w:val="32"/>
          <w:szCs w:val="32"/>
          <w:highlight w:val="none"/>
          <w:u w:val="single"/>
          <w:lang w:val="en-US" w:eastAsia="zh-CN"/>
        </w:rPr>
        <w:t xml:space="preserve">：           ），税额全部金额为：           </w:t>
      </w:r>
      <w:r>
        <w:rPr>
          <w:rFonts w:hint="eastAsia" w:ascii="仿宋_GB2312" w:hAnsi="仿宋_GB2312" w:eastAsia="仿宋_GB2312" w:cs="仿宋_GB2312"/>
          <w:b/>
          <w:bCs/>
          <w:sz w:val="32"/>
          <w:szCs w:val="32"/>
          <w:highlight w:val="none"/>
          <w:u w:val="none"/>
          <w:lang w:val="en-US" w:eastAsia="zh-CN"/>
        </w:rPr>
        <w:t>（大写</w:t>
      </w:r>
      <w:r>
        <w:rPr>
          <w:rFonts w:hint="eastAsia" w:ascii="仿宋_GB2312" w:hAnsi="仿宋_GB2312" w:eastAsia="仿宋_GB2312" w:cs="仿宋_GB2312"/>
          <w:b/>
          <w:bCs/>
          <w:sz w:val="32"/>
          <w:szCs w:val="32"/>
          <w:highlight w:val="none"/>
          <w:u w:val="single"/>
          <w:lang w:val="en-US" w:eastAsia="zh-CN"/>
        </w:rPr>
        <w:t>：           ）</w:t>
      </w:r>
      <w:r>
        <w:rPr>
          <w:rFonts w:hint="eastAsia" w:ascii="仿宋_GB2312" w:hAnsi="仿宋_GB2312" w:eastAsia="仿宋_GB2312" w:cs="仿宋_GB2312"/>
          <w:b w:val="0"/>
          <w:bCs w:val="0"/>
          <w:sz w:val="32"/>
          <w:szCs w:val="32"/>
          <w:highlight w:val="none"/>
          <w:u w:val="none"/>
          <w:lang w:val="en-US" w:eastAsia="zh-CN"/>
        </w:rPr>
        <w:t>提供本次服务，</w:t>
      </w:r>
      <w:r>
        <w:rPr>
          <w:rFonts w:hint="eastAsia" w:ascii="仿宋_GB2312" w:hAnsi="仿宋_GB2312" w:eastAsia="仿宋_GB2312" w:cs="仿宋_GB2312"/>
          <w:sz w:val="32"/>
          <w:szCs w:val="32"/>
          <w:highlight w:val="none"/>
        </w:rPr>
        <w:t>开具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增值税</w:t>
      </w:r>
      <w:r>
        <w:rPr>
          <w:rFonts w:hint="eastAsia" w:ascii="仿宋_GB2312" w:hAnsi="仿宋_GB2312" w:eastAsia="仿宋_GB2312" w:cs="仿宋_GB2312"/>
          <w:sz w:val="32"/>
          <w:szCs w:val="32"/>
          <w:highlight w:val="none"/>
          <w:lang w:val="en-US" w:eastAsia="zh-CN"/>
        </w:rPr>
        <w:t>专用</w:t>
      </w:r>
      <w:r>
        <w:rPr>
          <w:rFonts w:hint="eastAsia" w:ascii="仿宋_GB2312" w:hAnsi="仿宋_GB2312" w:eastAsia="仿宋_GB2312" w:cs="仿宋_GB2312"/>
          <w:sz w:val="32"/>
          <w:szCs w:val="32"/>
          <w:highlight w:val="none"/>
        </w:rPr>
        <w:t>发票</w:t>
      </w:r>
      <w:r>
        <w:rPr>
          <w:rFonts w:hint="eastAsia" w:ascii="仿宋_GB2312" w:hAnsi="仿宋_GB2312" w:eastAsia="仿宋_GB2312" w:cs="仿宋_GB2312"/>
          <w:sz w:val="32"/>
          <w:szCs w:val="32"/>
          <w:highlight w:val="none"/>
          <w:lang w:eastAsia="zh-CN"/>
        </w:rPr>
        <w:t>。</w:t>
      </w:r>
    </w:p>
    <w:p w14:paraId="3866A95B">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2.付款方式</w:t>
      </w:r>
    </w:p>
    <w:p w14:paraId="31DFF2DE">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合同费用</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rPr>
        <w:t>次付清：</w:t>
      </w:r>
    </w:p>
    <w:p w14:paraId="01F78208">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在双方签订</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highlight w:val="none"/>
          <w:lang w:val="en-US" w:eastAsia="zh-CN"/>
        </w:rPr>
        <w:t>起十</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sz w:val="32"/>
          <w:szCs w:val="32"/>
          <w:highlight w:val="none"/>
          <w:lang w:val="en-US" w:eastAsia="zh-CN"/>
        </w:rPr>
        <w:t>贵司</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val="en-US" w:eastAsia="zh-CN"/>
        </w:rPr>
        <w:t>预</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不超过合同总价的30%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人民币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 汇付至</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方指定银行账号；</w:t>
      </w:r>
    </w:p>
    <w:p w14:paraId="68B6623D">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（2）我方完成认证所需全部材料并发送贵司盖章确认后，贵司将第二笔款项</w:t>
      </w:r>
      <w:r>
        <w:rPr>
          <w:rFonts w:hint="eastAsia" w:ascii="仿宋_GB2312" w:hAnsi="仿宋_GB2312" w:eastAsia="仿宋_GB2312" w:cs="仿宋_GB2312"/>
          <w:sz w:val="32"/>
          <w:szCs w:val="32"/>
          <w:highlight w:val="none"/>
        </w:rPr>
        <w:t xml:space="preserve">人民币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 汇付至</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方指定银行账号；</w:t>
      </w:r>
    </w:p>
    <w:p w14:paraId="6E7651BC">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贵司</w:t>
      </w:r>
      <w:r>
        <w:rPr>
          <w:rFonts w:hint="eastAsia" w:ascii="仿宋_GB2312" w:hAnsi="仿宋_GB2312" w:eastAsia="仿宋_GB2312" w:cs="仿宋_GB2312"/>
          <w:sz w:val="32"/>
          <w:szCs w:val="32"/>
          <w:highlight w:val="none"/>
        </w:rPr>
        <w:t>顺利通过认证</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项目公示后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我方仍需协助贵司完成相关政府项目的申报工作，</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贵司</w:t>
      </w:r>
      <w:r>
        <w:rPr>
          <w:rFonts w:hint="eastAsia" w:ascii="仿宋_GB2312" w:hAnsi="仿宋_GB2312" w:eastAsia="仿宋_GB2312" w:cs="仿宋_GB2312"/>
          <w:sz w:val="32"/>
          <w:szCs w:val="32"/>
          <w:highlight w:val="none"/>
        </w:rPr>
        <w:t>材料成功提交</w:t>
      </w:r>
      <w:r>
        <w:rPr>
          <w:rFonts w:hint="eastAsia" w:ascii="仿宋_GB2312" w:hAnsi="仿宋_GB2312" w:eastAsia="仿宋_GB2312" w:cs="仿宋_GB2312"/>
          <w:sz w:val="32"/>
          <w:szCs w:val="32"/>
          <w:highlight w:val="none"/>
          <w:lang w:val="en-US" w:eastAsia="zh-CN"/>
        </w:rPr>
        <w:t>相关部门，贵司收到我方开具的增值税专用发票之日起十五</w:t>
      </w:r>
      <w:r>
        <w:rPr>
          <w:rFonts w:hint="eastAsia" w:ascii="仿宋_GB2312" w:hAnsi="仿宋_GB2312" w:eastAsia="仿宋_GB2312" w:cs="仿宋_GB2312"/>
          <w:sz w:val="32"/>
          <w:szCs w:val="32"/>
          <w:highlight w:val="none"/>
        </w:rPr>
        <w:t>个工作日内将余款</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元）汇付至</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方指定银行账号。</w:t>
      </w:r>
    </w:p>
    <w:p w14:paraId="4689AAD3">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3.若贵司未能顺利通过</w:t>
      </w:r>
      <w:r>
        <w:rPr>
          <w:rFonts w:hint="eastAsia" w:ascii="仿宋_GB2312" w:hAnsi="仿宋_GB2312" w:eastAsia="仿宋_GB2312" w:cs="仿宋_GB2312"/>
          <w:sz w:val="32"/>
          <w:szCs w:val="32"/>
          <w:highlight w:val="none"/>
        </w:rPr>
        <w:t>数据管理能力成熟度评估项目</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认证</w:t>
      </w:r>
      <w:r>
        <w:rPr>
          <w:rFonts w:hint="eastAsia" w:ascii="仿宋_GB2312" w:hAnsi="仿宋_GB2312" w:eastAsia="仿宋_GB2312" w:cs="仿宋_GB2312"/>
          <w:sz w:val="32"/>
          <w:szCs w:val="32"/>
          <w:highlight w:val="none"/>
          <w:lang w:val="en-US" w:eastAsia="zh-CN"/>
        </w:rPr>
        <w:t>，我方在收到贵司通知之日起十个工作日内无条件全额退还贵司已支付的全部费用。</w:t>
      </w:r>
    </w:p>
    <w:p w14:paraId="5524742A">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我方同意自</w:t>
      </w:r>
      <w:r>
        <w:rPr>
          <w:rFonts w:hint="eastAsia" w:ascii="仿宋_GB2312" w:hAnsi="仿宋_GB2312" w:eastAsia="仿宋_GB2312" w:cs="仿宋_GB2312"/>
          <w:b w:val="0"/>
          <w:bCs w:val="0"/>
          <w:color w:val="auto"/>
          <w:sz w:val="32"/>
          <w:szCs w:val="32"/>
          <w:highlight w:val="none"/>
          <w:lang w:val="en-US" w:eastAsia="zh-CN"/>
        </w:rPr>
        <w:t>2025年6月12日</w:t>
      </w:r>
      <w:r>
        <w:rPr>
          <w:rFonts w:hint="eastAsia" w:ascii="仿宋_GB2312" w:hAnsi="仿宋_GB2312" w:eastAsia="仿宋_GB2312" w:cs="仿宋_GB2312"/>
          <w:sz w:val="32"/>
          <w:szCs w:val="32"/>
          <w:highlight w:val="none"/>
        </w:rPr>
        <w:t>起遵循本报价函，并承诺在报价有效期内不修改、撤销报价文件。</w:t>
      </w:r>
    </w:p>
    <w:p w14:paraId="4B383BA5">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我方在此声明，所递交的报价文件及有关资料内容完整、真实和准确。</w:t>
      </w:r>
    </w:p>
    <w:p w14:paraId="362D3013">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我方承诺已经具备的条件：</w:t>
      </w:r>
    </w:p>
    <w:p w14:paraId="17939593">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w:t>
      </w:r>
    </w:p>
    <w:p w14:paraId="2B7CF1CE">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w:t>
      </w:r>
    </w:p>
    <w:p w14:paraId="6812DC8F">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具有履行合同所必需的设备和专业技术能力；</w:t>
      </w:r>
    </w:p>
    <w:p w14:paraId="3DE6DAA2">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有依法缴纳税收和社会保障资金的良好记录；</w:t>
      </w:r>
    </w:p>
    <w:p w14:paraId="28EEE61A">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参加本项目前三年内，在经营活动中没有重大违法记录；</w:t>
      </w:r>
    </w:p>
    <w:p w14:paraId="4D8B52F9">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法律、行政法规规定的其他条件。</w:t>
      </w:r>
    </w:p>
    <w:p w14:paraId="1EE6F098">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如本项目采购内容涉及须符合国家强制规定的，我方承诺我方本次报价（包括资格条件和所投产品）均符合国家有关强制规定。</w:t>
      </w:r>
    </w:p>
    <w:p w14:paraId="5550BC6A">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如我方中选，我方承诺</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根据询比文件、我方的报价文件及有关澄清承诺书的要求与采购人订立书面合同，并按照合同约定承担完成合同的责任和义务。</w:t>
      </w:r>
    </w:p>
    <w:p w14:paraId="7CB25B7C">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我方已详细审核询比文件，我方知道必须放弃提出含糊不清或误解问题的权利。</w:t>
      </w:r>
    </w:p>
    <w:p w14:paraId="35FAB47D">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我方同意应贵方要求提供与本报价有关的任何数据或资料。若贵方需要，我方愿意提供我方作出的一切承诺的证明材料。</w:t>
      </w:r>
    </w:p>
    <w:p w14:paraId="5F27E92B">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我方将严格遵守《中华人民共和国政府采购法》第七十七条的规定，即服务单位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78B101">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提供虚假材料谋取中选、成交的；</w:t>
      </w:r>
    </w:p>
    <w:p w14:paraId="065D8EF4">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采取不正当手段诋毁、排挤其他服务单位的；</w:t>
      </w:r>
    </w:p>
    <w:p w14:paraId="2AC806C6">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与采购人、其他服务单位或者采购代理机构恶意串通的；</w:t>
      </w:r>
    </w:p>
    <w:p w14:paraId="185BB99D">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向采购人、采购代理机构行贿或者提供其他不正当利益的；</w:t>
      </w:r>
    </w:p>
    <w:p w14:paraId="52D76DBA">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在采购过程中与采购人进行协商谈判的；</w:t>
      </w:r>
    </w:p>
    <w:p w14:paraId="4B9ACED4">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拒绝有关部门监督检查或提供虚假情况的。</w:t>
      </w:r>
    </w:p>
    <w:p w14:paraId="4B17A325">
      <w:pPr>
        <w:pStyle w:val="5"/>
        <w:keepNext w:val="0"/>
        <w:keepLines w:val="0"/>
        <w:pageBreakBefore w:val="0"/>
        <w:widowControl w:val="0"/>
        <w:kinsoku/>
        <w:wordWrap/>
        <w:overflowPunct/>
        <w:topLinePunct w:val="0"/>
        <w:autoSpaceDE/>
        <w:autoSpaceDN/>
        <w:bidi w:val="0"/>
        <w:adjustRightInd w:val="0"/>
        <w:snapToGrid/>
        <w:spacing w:line="560" w:lineRule="exact"/>
        <w:ind w:firstLine="48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我方及由本人担任法定代表人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的其他机构最近三年内被通报或者被处罚的违法行为有：</w:t>
      </w:r>
      <w:r>
        <w:rPr>
          <w:rFonts w:hint="eastAsia" w:ascii="仿宋_GB2312" w:hAnsi="仿宋_GB2312" w:eastAsia="仿宋_GB2312" w:cs="仿宋_GB2312"/>
          <w:sz w:val="32"/>
          <w:szCs w:val="32"/>
          <w:u w:val="single"/>
        </w:rPr>
        <w:t>____________________________</w:t>
      </w:r>
    </w:p>
    <w:p w14:paraId="0F97D980">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______________________________________________________________________________________</w:t>
      </w:r>
      <w:r>
        <w:rPr>
          <w:rFonts w:hint="eastAsia" w:ascii="仿宋_GB2312" w:hAnsi="仿宋_GB2312" w:eastAsia="仿宋_GB2312" w:cs="仿宋_GB2312"/>
          <w:sz w:val="32"/>
          <w:szCs w:val="32"/>
        </w:rPr>
        <w:t>。</w:t>
      </w:r>
    </w:p>
    <w:p w14:paraId="76CA6A83">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以上事项如有虚假或隐瞒，我方愿意承担一切后果，并不再寻求任何旨在减轻或免除法律责任的辩解。</w:t>
      </w:r>
    </w:p>
    <w:p w14:paraId="22642556">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0CEF3E11">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盖章）</w:t>
      </w:r>
    </w:p>
    <w:p w14:paraId="7C1378C6">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92BF677">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lang w:val="en-US" w:eastAsia="zh-CN"/>
        </w:rPr>
        <w:t xml:space="preserve">                                           </w:t>
      </w:r>
    </w:p>
    <w:p w14:paraId="43ABB422">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p>
    <w:p w14:paraId="752C9F79">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p>
    <w:p w14:paraId="1C503184">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u w:val="single"/>
        </w:rPr>
        <w:t xml:space="preserve">                                                    </w:t>
      </w:r>
    </w:p>
    <w:p w14:paraId="4E9637BA">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14:paraId="765FFFA7">
      <w:pPr>
        <w:pStyle w:val="5"/>
        <w:keepNext w:val="0"/>
        <w:keepLines w:val="0"/>
        <w:pageBreakBefore w:val="0"/>
        <w:widowControl w:val="0"/>
        <w:kinsoku/>
        <w:wordWrap/>
        <w:overflowPunct/>
        <w:topLinePunct w:val="0"/>
        <w:autoSpaceDE/>
        <w:autoSpaceDN/>
        <w:bidi w:val="0"/>
        <w:adjustRightInd w:val="0"/>
        <w:snapToGrid/>
        <w:spacing w:line="560" w:lineRule="exact"/>
        <w:ind w:firstLine="42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14:paraId="561BD312">
      <w:pPr>
        <w:pStyle w:val="5"/>
        <w:keepNext w:val="0"/>
        <w:keepLines w:val="0"/>
        <w:pageBreakBefore w:val="0"/>
        <w:widowControl w:val="0"/>
        <w:kinsoku/>
        <w:wordWrap/>
        <w:overflowPunct/>
        <w:topLinePunct w:val="0"/>
        <w:autoSpaceDE/>
        <w:autoSpaceDN/>
        <w:bidi w:val="0"/>
        <w:adjustRightInd w:val="0"/>
        <w:snapToGrid/>
        <w:spacing w:line="560" w:lineRule="exact"/>
        <w:ind w:firstLine="4480" w:firstLineChars="14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日</w:t>
      </w:r>
    </w:p>
    <w:p w14:paraId="1BF96D4E">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6AC10C9C">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4C2E7D08">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6CFC5890">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3738976C">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481461E7">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0702163A">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5B200909">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6B9A80D7">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5437BE3A">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3D8EAB0F">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kern w:val="2"/>
          <w:sz w:val="32"/>
          <w:szCs w:val="32"/>
          <w:lang w:val="en-US" w:eastAsia="zh-CN" w:bidi="ar-SA"/>
        </w:rPr>
      </w:pPr>
    </w:p>
    <w:p w14:paraId="327FBF82">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附件2</w:t>
      </w:r>
    </w:p>
    <w:p w14:paraId="727ACC1C">
      <w:pPr>
        <w:keepNext w:val="0"/>
        <w:keepLines w:val="0"/>
        <w:pageBreakBefore w:val="0"/>
        <w:widowControl w:val="0"/>
        <w:kinsoku/>
        <w:wordWrap/>
        <w:overflowPunct/>
        <w:topLinePunct w:val="0"/>
        <w:autoSpaceDE/>
        <w:autoSpaceDN/>
        <w:bidi w:val="0"/>
        <w:adjustRightInd w:val="0"/>
        <w:snapToGrid w:val="0"/>
        <w:spacing w:before="120" w:beforeLines="50" w:after="50"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声明书（格式）</w:t>
      </w:r>
    </w:p>
    <w:p w14:paraId="353DF85E">
      <w:pPr>
        <w:pStyle w:val="12"/>
        <w:rPr>
          <w:rFonts w:hint="eastAsia"/>
        </w:rPr>
      </w:pPr>
    </w:p>
    <w:p w14:paraId="5C7C4256">
      <w:pPr>
        <w:keepNext w:val="0"/>
        <w:keepLines w:val="0"/>
        <w:pageBreakBefore w:val="0"/>
        <w:widowControl w:val="0"/>
        <w:kinsoku/>
        <w:wordWrap/>
        <w:overflowPunct/>
        <w:topLinePunct w:val="0"/>
        <w:autoSpaceDE/>
        <w:autoSpaceDN/>
        <w:bidi w:val="0"/>
        <w:adjustRightInd w:val="0"/>
        <w:snapToGrid w:val="0"/>
        <w:spacing w:before="120" w:beforeLines="50" w:after="50"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致：广西田七家化实业有限公司：</w:t>
      </w:r>
    </w:p>
    <w:p w14:paraId="38BC6757">
      <w:pPr>
        <w:keepNext w:val="0"/>
        <w:keepLines w:val="0"/>
        <w:pageBreakBefore w:val="0"/>
        <w:widowControl w:val="0"/>
        <w:kinsoku/>
        <w:wordWrap/>
        <w:overflowPunct/>
        <w:topLinePunct w:val="0"/>
        <w:autoSpaceDE/>
        <w:autoSpaceDN/>
        <w:bidi w:val="0"/>
        <w:adjustRightInd w:val="0"/>
        <w:snapToGrid w:val="0"/>
        <w:spacing w:before="120" w:beforeLines="50" w:after="50" w:line="560" w:lineRule="exact"/>
        <w:ind w:firstLine="960" w:firstLineChars="300"/>
        <w:jc w:val="left"/>
        <w:textAlignment w:val="baseline"/>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名称）系中华人民共和国合法企业，经营</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u w:val="single"/>
          <w:lang w:val="en-US" w:eastAsia="zh-CN"/>
        </w:rPr>
        <w:t xml:space="preserve">                          。</w:t>
      </w:r>
    </w:p>
    <w:p w14:paraId="406FA004">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（报价人名称）的法定代表人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，我方愿意参加贵方组织的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项目的报价，为便于贵方公正、择优地确定中选人及其报价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服务，我方就本次报价有关事项郑重声明如下：</w:t>
      </w:r>
    </w:p>
    <w:p w14:paraId="057605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1.我方向贵方提交的所有报价文件、资料都是准确的和真实的。</w:t>
      </w:r>
    </w:p>
    <w:p w14:paraId="44EAE07A">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2.我方不是采购人的附属机构；在获知本项目采购信息后，与采购人聘请的为此项目提供咨询服务的公司及其附属机构没有任何联系。</w:t>
      </w:r>
    </w:p>
    <w:p w14:paraId="5311429B">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3.我方此次向贵方提供的服务名称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 xml:space="preserve">            </w:t>
      </w:r>
    </w:p>
    <w:p w14:paraId="5A780C56">
      <w:pPr>
        <w:keepNext w:val="0"/>
        <w:keepLines w:val="0"/>
        <w:pageBreakBefore w:val="0"/>
        <w:widowControl w:val="0"/>
        <w:kinsoku/>
        <w:wordWrap/>
        <w:overflowPunct/>
        <w:topLinePunct w:val="0"/>
        <w:autoSpaceDE/>
        <w:autoSpaceDN/>
        <w:bidi w:val="0"/>
        <w:adjustRightInd w:val="0"/>
        <w:snapToGrid w:val="0"/>
        <w:spacing w:before="120" w:beforeLines="50"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该服务由我方人员提供。</w:t>
      </w:r>
    </w:p>
    <w:p w14:paraId="41452926">
      <w:pPr>
        <w:keepNext w:val="0"/>
        <w:keepLines w:val="0"/>
        <w:pageBreakBefore w:val="0"/>
        <w:widowControl w:val="0"/>
        <w:kinsoku/>
        <w:wordWrap/>
        <w:overflowPunct/>
        <w:topLinePunct w:val="0"/>
        <w:autoSpaceDE/>
        <w:autoSpaceDN/>
        <w:bidi w:val="0"/>
        <w:adjustRightInd w:val="0"/>
        <w:snapToGrid w:val="0"/>
        <w:spacing w:before="120" w:beforeLines="50"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4.我方诚意提请贵方关注：近期有关该服务的重大决策和事项</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3762C41">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5. 以上事项如有虚假或隐瞒，我方愿意承担一切后果，并不再寻求任何旨在减轻或免除法律责任的辩解。</w:t>
      </w:r>
    </w:p>
    <w:p w14:paraId="623D1F1A">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根据《中华人民共和国政府采购法实施条例》第五十条要求对政府采购合同进行公告，但政府采购合同中涉及国家秘密、商业秘密的内容除外。我方就对本次报价文件进行注明如下：（两项内容中必须选择一项）</w:t>
      </w:r>
    </w:p>
    <w:p w14:paraId="156AD448">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□我方本次报价文件</w:t>
      </w:r>
      <w:r>
        <w:rPr>
          <w:rFonts w:hint="eastAsia" w:ascii="仿宋_GB2312" w:hAnsi="仿宋_GB2312" w:eastAsia="仿宋_GB2312" w:cs="仿宋_GB2312"/>
          <w:kern w:val="0"/>
          <w:sz w:val="32"/>
          <w:szCs w:val="32"/>
        </w:rPr>
        <w:t>内容中</w:t>
      </w:r>
      <w:r>
        <w:rPr>
          <w:rFonts w:hint="eastAsia" w:ascii="仿宋_GB2312" w:hAnsi="仿宋_GB2312" w:eastAsia="仿宋_GB2312" w:cs="仿宋_GB2312"/>
          <w:sz w:val="32"/>
          <w:szCs w:val="32"/>
        </w:rPr>
        <w:t>未</w:t>
      </w:r>
      <w:r>
        <w:rPr>
          <w:rFonts w:hint="eastAsia" w:ascii="仿宋_GB2312" w:hAnsi="仿宋_GB2312" w:eastAsia="仿宋_GB2312" w:cs="仿宋_GB2312"/>
          <w:kern w:val="0"/>
          <w:sz w:val="32"/>
          <w:szCs w:val="32"/>
        </w:rPr>
        <w:t>涉及商业秘密；</w:t>
      </w:r>
    </w:p>
    <w:p w14:paraId="6DE6F89D">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□我方本次报价文件</w:t>
      </w:r>
      <w:r>
        <w:rPr>
          <w:rFonts w:hint="eastAsia" w:ascii="仿宋_GB2312" w:hAnsi="仿宋_GB2312" w:eastAsia="仿宋_GB2312" w:cs="仿宋_GB2312"/>
          <w:kern w:val="0"/>
          <w:sz w:val="32"/>
          <w:szCs w:val="32"/>
        </w:rPr>
        <w:t>涉及商业秘密的内容有：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537FAA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我方在此声明，我方及由本人担任法定代表人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的其他机构在参加本项目的政府采购活动前三年内，在经营活动中没有重大违法记录，符合《中华人民共和国政府采购法》及《中华人民共和国政府采购</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实施条例》规定的供应商条件，我方对此声明负全部法律责任。</w:t>
      </w:r>
    </w:p>
    <w:p w14:paraId="610714AF">
      <w:pPr>
        <w:pStyle w:val="4"/>
        <w:keepNext w:val="0"/>
        <w:keepLines w:val="0"/>
        <w:pageBreakBefore w:val="0"/>
        <w:widowControl w:val="0"/>
        <w:tabs>
          <w:tab w:val="left" w:pos="939"/>
        </w:tabs>
        <w:kinsoku/>
        <w:wordWrap/>
        <w:overflowPunct/>
        <w:topLinePunct w:val="0"/>
        <w:autoSpaceDE/>
        <w:autoSpaceDN/>
        <w:bidi w:val="0"/>
        <w:adjustRightInd w:val="0"/>
        <w:snapToGrid w:val="0"/>
        <w:spacing w:line="560" w:lineRule="exact"/>
        <w:ind w:left="926" w:leftChars="150" w:hanging="611" w:hangingChars="191"/>
        <w:textAlignment w:val="baseline"/>
        <w:rPr>
          <w:rFonts w:hint="eastAsia" w:ascii="仿宋_GB2312" w:hAnsi="仿宋_GB2312" w:eastAsia="仿宋_GB2312" w:cs="仿宋_GB2312"/>
          <w:sz w:val="32"/>
          <w:szCs w:val="32"/>
        </w:rPr>
      </w:pPr>
    </w:p>
    <w:p w14:paraId="0D32CC2E">
      <w:pPr>
        <w:keepNext w:val="0"/>
        <w:keepLines w:val="0"/>
        <w:pageBreakBefore w:val="0"/>
        <w:widowControl w:val="0"/>
        <w:kinsoku/>
        <w:wordWrap/>
        <w:overflowPunct/>
        <w:topLinePunct w:val="0"/>
        <w:autoSpaceDE/>
        <w:autoSpaceDN/>
        <w:bidi w:val="0"/>
        <w:adjustRightInd w:val="0"/>
        <w:snapToGrid w:val="0"/>
        <w:spacing w:before="120" w:beforeLines="50" w:line="560" w:lineRule="exact"/>
        <w:ind w:right="480" w:firstLine="2560" w:firstLineChars="8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u w:val="single"/>
        </w:rPr>
        <w:t xml:space="preserve">             </w:t>
      </w:r>
    </w:p>
    <w:p w14:paraId="2A594C00">
      <w:pPr>
        <w:keepNext w:val="0"/>
        <w:keepLines w:val="0"/>
        <w:pageBreakBefore w:val="0"/>
        <w:widowControl w:val="0"/>
        <w:kinsoku/>
        <w:wordWrap/>
        <w:overflowPunct/>
        <w:topLinePunct w:val="0"/>
        <w:autoSpaceDE/>
        <w:autoSpaceDN/>
        <w:bidi w:val="0"/>
        <w:adjustRightInd w:val="0"/>
        <w:snapToGrid w:val="0"/>
        <w:spacing w:before="120" w:beforeLines="50" w:after="50" w:line="560" w:lineRule="exact"/>
        <w:ind w:right="480" w:firstLine="4480" w:firstLineChars="1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u w:val="single"/>
        </w:rPr>
        <w:t xml:space="preserve">                 </w:t>
      </w:r>
    </w:p>
    <w:p w14:paraId="08C87836">
      <w:pPr>
        <w:keepNext w:val="0"/>
        <w:keepLines w:val="0"/>
        <w:pageBreakBefore w:val="0"/>
        <w:widowControl w:val="0"/>
        <w:kinsoku/>
        <w:wordWrap/>
        <w:overflowPunct/>
        <w:topLinePunct w:val="0"/>
        <w:autoSpaceDE/>
        <w:autoSpaceDN/>
        <w:bidi w:val="0"/>
        <w:adjustRightInd w:val="0"/>
        <w:snapToGrid w:val="0"/>
        <w:spacing w:before="120" w:beforeLines="50" w:after="50" w:line="560" w:lineRule="exact"/>
        <w:ind w:right="480" w:firstLine="320" w:firstLineChars="10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665E73D">
      <w:pPr>
        <w:pStyle w:val="15"/>
        <w:widowControl/>
        <w:snapToGrid/>
        <w:spacing w:before="0" w:beforeAutospacing="0" w:after="0" w:afterAutospacing="0" w:line="500" w:lineRule="exact"/>
        <w:jc w:val="both"/>
        <w:textAlignment w:val="baseline"/>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2FC7B8AD">
      <w:pPr>
        <w:pStyle w:val="15"/>
        <w:widowControl/>
        <w:snapToGrid/>
        <w:spacing w:before="0" w:beforeAutospacing="0" w:after="0" w:afterAutospacing="0" w:line="500" w:lineRule="exact"/>
        <w:jc w:val="both"/>
        <w:textAlignment w:val="baseline"/>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6DDF9B6F">
      <w:pPr>
        <w:pStyle w:val="15"/>
        <w:widowControl/>
        <w:snapToGrid/>
        <w:spacing w:before="0" w:beforeAutospacing="0" w:after="0" w:afterAutospacing="0" w:line="500" w:lineRule="exact"/>
        <w:jc w:val="both"/>
        <w:textAlignment w:val="baseline"/>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7B397509">
      <w:pPr>
        <w:pStyle w:val="15"/>
        <w:widowControl/>
        <w:snapToGrid/>
        <w:spacing w:before="0" w:beforeAutospacing="0" w:after="0" w:afterAutospacing="0" w:line="500" w:lineRule="exact"/>
        <w:jc w:val="both"/>
        <w:textAlignment w:val="baseline"/>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6B004D8F">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3DC06EF7">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176FB1DC">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39609B89">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6D09077C">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286E4D25">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p>
    <w:p w14:paraId="45F61853">
      <w:pPr>
        <w:pStyle w:val="5"/>
        <w:spacing w:line="500" w:lineRule="exact"/>
        <w:jc w:val="left"/>
        <w:rPr>
          <w:rStyle w:val="14"/>
          <w:rFonts w:hint="eastAsia" w:ascii="黑体" w:hAnsi="黑体" w:eastAsia="黑体" w:cs="黑体"/>
          <w:b w:val="0"/>
          <w:bCs/>
          <w:i w:val="0"/>
          <w:caps w:val="0"/>
          <w:color w:val="auto"/>
          <w:spacing w:val="0"/>
          <w:w w:val="100"/>
          <w:kern w:val="2"/>
          <w:sz w:val="32"/>
          <w:szCs w:val="32"/>
          <w:highlight w:val="none"/>
          <w:lang w:val="en-US" w:eastAsia="zh-CN" w:bidi="ar-SA"/>
        </w:rPr>
      </w:pPr>
      <w:r>
        <w:rPr>
          <w:rStyle w:val="14"/>
          <w:rFonts w:hint="eastAsia" w:ascii="黑体" w:hAnsi="黑体" w:eastAsia="黑体" w:cs="黑体"/>
          <w:b w:val="0"/>
          <w:bCs/>
          <w:i w:val="0"/>
          <w:caps w:val="0"/>
          <w:color w:val="auto"/>
          <w:spacing w:val="0"/>
          <w:w w:val="100"/>
          <w:kern w:val="2"/>
          <w:sz w:val="32"/>
          <w:szCs w:val="32"/>
          <w:highlight w:val="none"/>
          <w:lang w:val="en-US" w:eastAsia="zh-CN" w:bidi="ar-SA"/>
        </w:rPr>
        <w:t xml:space="preserve">附件3    </w:t>
      </w:r>
    </w:p>
    <w:p w14:paraId="2D417F63">
      <w:pPr>
        <w:pStyle w:val="5"/>
        <w:spacing w:line="500" w:lineRule="exact"/>
        <w:jc w:val="left"/>
        <w:rPr>
          <w:rStyle w:val="14"/>
          <w:rFonts w:hint="default" w:ascii="黑体" w:hAnsi="黑体" w:eastAsia="黑体" w:cs="黑体"/>
          <w:b w:val="0"/>
          <w:bCs/>
          <w:i w:val="0"/>
          <w:caps w:val="0"/>
          <w:color w:val="auto"/>
          <w:spacing w:val="0"/>
          <w:w w:val="100"/>
          <w:kern w:val="2"/>
          <w:sz w:val="32"/>
          <w:szCs w:val="32"/>
          <w:highlight w:val="none"/>
          <w:lang w:val="en-US" w:eastAsia="zh-CN" w:bidi="ar-SA"/>
        </w:rPr>
      </w:pPr>
    </w:p>
    <w:p w14:paraId="5BC6BDBA">
      <w:pPr>
        <w:pStyle w:val="5"/>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法定代表人</w:t>
      </w:r>
      <w:r>
        <w:rPr>
          <w:rFonts w:hint="eastAsia" w:ascii="方正小标宋简体" w:hAnsi="方正小标宋简体" w:eastAsia="方正小标宋简体" w:cs="方正小标宋简体"/>
          <w:b/>
          <w:bCs/>
          <w:sz w:val="44"/>
          <w:szCs w:val="44"/>
          <w:lang w:val="en-US" w:eastAsia="zh-CN"/>
        </w:rPr>
        <w:t>/负责人</w:t>
      </w:r>
      <w:r>
        <w:rPr>
          <w:rFonts w:hint="eastAsia" w:ascii="方正小标宋简体" w:hAnsi="方正小标宋简体" w:eastAsia="方正小标宋简体" w:cs="方正小标宋简体"/>
          <w:b/>
          <w:bCs/>
          <w:sz w:val="44"/>
          <w:szCs w:val="44"/>
        </w:rPr>
        <w:t>授权委托书（格式）</w:t>
      </w:r>
    </w:p>
    <w:p w14:paraId="4775A2B0">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p>
    <w:p w14:paraId="1A0118FC">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致：广西田七家化实业有限公司</w:t>
      </w:r>
    </w:p>
    <w:p w14:paraId="248D5F91">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（单位名称）     </w:t>
      </w:r>
      <w:r>
        <w:rPr>
          <w:rFonts w:hint="eastAsia" w:ascii="仿宋_GB2312" w:hAnsi="仿宋_GB2312" w:eastAsia="仿宋_GB2312" w:cs="仿宋_GB2312"/>
          <w:sz w:val="32"/>
          <w:szCs w:val="32"/>
        </w:rPr>
        <w:t>的法定代表人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，现授权我单位在职正式员工</w:t>
      </w:r>
      <w:r>
        <w:rPr>
          <w:rFonts w:hint="eastAsia" w:ascii="仿宋_GB2312" w:hAnsi="仿宋_GB2312" w:eastAsia="仿宋_GB2312" w:cs="仿宋_GB2312"/>
          <w:sz w:val="32"/>
          <w:szCs w:val="32"/>
          <w:u w:val="single"/>
        </w:rPr>
        <w:t xml:space="preserve">    （姓名和职务）    </w:t>
      </w:r>
      <w:r>
        <w:rPr>
          <w:rFonts w:hint="eastAsia" w:ascii="仿宋_GB2312" w:hAnsi="仿宋_GB2312" w:eastAsia="仿宋_GB2312" w:cs="仿宋_GB2312"/>
          <w:sz w:val="32"/>
          <w:szCs w:val="32"/>
        </w:rPr>
        <w:t>为我方代理人。代理人根据授权，以我方名义签署、澄清、说明、补正、递交、撤回、修改贵方组织的</w:t>
      </w:r>
      <w:r>
        <w:rPr>
          <w:rFonts w:hint="eastAsia" w:ascii="仿宋_GB2312" w:hAnsi="仿宋_GB2312" w:eastAsia="仿宋_GB2312" w:cs="仿宋_GB2312"/>
          <w:sz w:val="32"/>
          <w:szCs w:val="32"/>
          <w:u w:val="single"/>
        </w:rPr>
        <w:t xml:space="preserve">   （项目名称）     </w:t>
      </w:r>
      <w:r>
        <w:rPr>
          <w:rFonts w:hint="eastAsia" w:ascii="仿宋_GB2312" w:hAnsi="仿宋_GB2312" w:eastAsia="仿宋_GB2312" w:cs="仿宋_GB2312"/>
          <w:sz w:val="32"/>
          <w:szCs w:val="32"/>
        </w:rPr>
        <w:t>项目的文件、签订合同和处理一切有关事宜，其法律后果由我方承担。</w:t>
      </w:r>
    </w:p>
    <w:p w14:paraId="07466723">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z w:val="32"/>
          <w:szCs w:val="32"/>
        </w:rPr>
        <w:t>日签字生效，委托期限：</w:t>
      </w:r>
      <w:r>
        <w:rPr>
          <w:rFonts w:hint="eastAsia" w:ascii="仿宋_GB2312" w:hAnsi="仿宋_GB2312" w:eastAsia="仿宋_GB2312" w:cs="仿宋_GB2312"/>
          <w:spacing w:val="10"/>
          <w:sz w:val="32"/>
          <w:szCs w:val="32"/>
          <w:u w:val="single"/>
        </w:rPr>
        <w:t xml:space="preserve">    </w:t>
      </w:r>
      <w:r>
        <w:rPr>
          <w:rFonts w:hint="eastAsia" w:ascii="仿宋_GB2312" w:hAnsi="仿宋_GB2312" w:eastAsia="仿宋_GB2312" w:cs="仿宋_GB2312"/>
          <w:sz w:val="32"/>
          <w:szCs w:val="32"/>
        </w:rPr>
        <w:t>。</w:t>
      </w:r>
    </w:p>
    <w:p w14:paraId="7DB3EAC8">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14:paraId="2E26BD05">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rPr>
      </w:pPr>
    </w:p>
    <w:p w14:paraId="6CA33F2F">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服务单位（盖单位公章）：</w:t>
      </w:r>
      <w:r>
        <w:rPr>
          <w:rFonts w:hint="eastAsia" w:ascii="仿宋_GB2312" w:hAnsi="仿宋_GB2312" w:eastAsia="仿宋_GB2312" w:cs="仿宋_GB2312"/>
          <w:sz w:val="32"/>
          <w:szCs w:val="32"/>
          <w:u w:val="single"/>
        </w:rPr>
        <w:t xml:space="preserve">                                    </w:t>
      </w:r>
    </w:p>
    <w:p w14:paraId="4D0FB0B1">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（签字或盖章）：</w:t>
      </w:r>
      <w:r>
        <w:rPr>
          <w:rFonts w:hint="eastAsia" w:ascii="仿宋_GB2312" w:hAnsi="仿宋_GB2312" w:eastAsia="仿宋_GB2312" w:cs="仿宋_GB2312"/>
          <w:sz w:val="32"/>
          <w:szCs w:val="32"/>
          <w:u w:val="single"/>
        </w:rPr>
        <w:t xml:space="preserve">                                </w:t>
      </w:r>
    </w:p>
    <w:p w14:paraId="2DEE2E9F">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7785A6E6">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委托代理人（签字或盖章）：</w:t>
      </w:r>
      <w:r>
        <w:rPr>
          <w:rFonts w:hint="eastAsia" w:ascii="仿宋_GB2312" w:hAnsi="仿宋_GB2312" w:eastAsia="仿宋_GB2312" w:cs="仿宋_GB2312"/>
          <w:sz w:val="32"/>
          <w:szCs w:val="32"/>
          <w:u w:val="single"/>
        </w:rPr>
        <w:t xml:space="preserve">                                </w:t>
      </w:r>
    </w:p>
    <w:p w14:paraId="7D609AAD">
      <w:pPr>
        <w:pStyle w:val="5"/>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委托代理人身份证号码：</w:t>
      </w:r>
      <w:r>
        <w:rPr>
          <w:rFonts w:hint="eastAsia" w:ascii="仿宋_GB2312" w:hAnsi="仿宋_GB2312" w:eastAsia="仿宋_GB2312" w:cs="仿宋_GB2312"/>
          <w:sz w:val="32"/>
          <w:szCs w:val="32"/>
          <w:u w:val="single"/>
        </w:rPr>
        <w:t xml:space="preserve">                                   </w:t>
      </w:r>
    </w:p>
    <w:p w14:paraId="0AB03F3C">
      <w:pPr>
        <w:pStyle w:val="5"/>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sz w:val="32"/>
          <w:szCs w:val="32"/>
          <w:u w:val="single"/>
        </w:rPr>
      </w:pPr>
    </w:p>
    <w:p w14:paraId="28446A6C"/>
    <w:p w14:paraId="23477F0A">
      <w:pPr>
        <w:pStyle w:val="12"/>
        <w:rPr>
          <w:rFonts w:hint="default" w:eastAsia="仿宋_GB2312"/>
          <w:lang w:val="en-US" w:eastAsia="zh-CN"/>
        </w:rPr>
      </w:pPr>
    </w:p>
    <w:p w14:paraId="63802661">
      <w:pPr>
        <w:spacing w:line="360" w:lineRule="auto"/>
        <w:jc w:val="left"/>
        <w:rPr>
          <w:rFonts w:ascii="宋体" w:hAnsi="宋体" w:cs="宋体"/>
          <w:sz w:val="24"/>
        </w:rPr>
      </w:pPr>
    </w:p>
    <w:p w14:paraId="0C02C982"/>
    <w:p w14:paraId="2C5FCE63"/>
    <w:p w14:paraId="0505A15C"/>
    <w:p w14:paraId="779B8965"/>
    <w:p w14:paraId="755C4798">
      <w:pPr>
        <w:rPr>
          <w:rStyle w:val="14"/>
          <w:rFonts w:hint="eastAsia" w:ascii="黑体" w:hAnsi="黑体" w:eastAsia="黑体" w:cs="黑体"/>
          <w:b w:val="0"/>
          <w:bCs/>
          <w:i w:val="0"/>
          <w:caps w:val="0"/>
          <w:color w:val="auto"/>
          <w:spacing w:val="0"/>
          <w:w w:val="100"/>
          <w:kern w:val="2"/>
          <w:sz w:val="32"/>
          <w:szCs w:val="32"/>
          <w:highlight w:val="none"/>
          <w:lang w:val="en-US" w:eastAsia="zh-CN" w:bidi="ar-SA"/>
        </w:rPr>
      </w:pPr>
      <w:r>
        <w:rPr>
          <w:rStyle w:val="14"/>
          <w:rFonts w:hint="eastAsia" w:ascii="黑体" w:hAnsi="黑体" w:eastAsia="黑体" w:cs="黑体"/>
          <w:b w:val="0"/>
          <w:bCs/>
          <w:i w:val="0"/>
          <w:caps w:val="0"/>
          <w:color w:val="auto"/>
          <w:spacing w:val="0"/>
          <w:w w:val="100"/>
          <w:kern w:val="2"/>
          <w:sz w:val="32"/>
          <w:szCs w:val="32"/>
          <w:highlight w:val="none"/>
          <w:lang w:val="en-US" w:eastAsia="zh-CN" w:bidi="ar-SA"/>
        </w:rPr>
        <w:t>附件4</w:t>
      </w:r>
    </w:p>
    <w:p w14:paraId="37248209">
      <w:pPr>
        <w:spacing w:after="120" w:line="300" w:lineRule="auto"/>
        <w:ind w:right="-334"/>
        <w:jc w:val="left"/>
        <w:rPr>
          <w:rFonts w:hint="eastAsia" w:ascii="黑体" w:hAnsi="黑体" w:eastAsia="黑体" w:cs="黑体"/>
          <w:color w:val="000000" w:themeColor="text1"/>
          <w:spacing w:val="5"/>
          <w:sz w:val="24"/>
          <w14:textFill>
            <w14:solidFill>
              <w14:schemeClr w14:val="tx1"/>
            </w14:solidFill>
          </w14:textFill>
        </w:rPr>
      </w:pPr>
      <w:r>
        <w:rPr>
          <w:sz w:val="21"/>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78740</wp:posOffset>
                </wp:positionV>
                <wp:extent cx="1079500" cy="5738495"/>
                <wp:effectExtent l="0" t="0" r="2540" b="6985"/>
                <wp:wrapSquare wrapText="bothSides"/>
                <wp:docPr id="2" name="文本框 2"/>
                <wp:cNvGraphicFramePr/>
                <a:graphic xmlns:a="http://schemas.openxmlformats.org/drawingml/2006/main">
                  <a:graphicData uri="http://schemas.microsoft.com/office/word/2010/wordprocessingShape">
                    <wps:wsp>
                      <wps:cNvSpPr txBox="1"/>
                      <wps:spPr>
                        <a:xfrm>
                          <a:off x="0" y="0"/>
                          <a:ext cx="1079500" cy="57384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160CA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黑体" w:hAnsi="黑体" w:eastAsia="黑体" w:cs="黑体"/>
                                <w:snapToGrid w:val="0"/>
                                <w:color w:val="000000" w:themeColor="text1"/>
                                <w:kern w:val="0"/>
                                <w:sz w:val="84"/>
                                <w:szCs w:val="84"/>
                                <w:lang w:val="en-US" w:eastAsia="zh-CN"/>
                                <w14:textFill>
                                  <w14:solidFill>
                                    <w14:schemeClr w14:val="tx1"/>
                                  </w14:solidFill>
                                </w14:textFill>
                              </w:rPr>
                            </w:pPr>
                            <w:r>
                              <w:rPr>
                                <w:rFonts w:hint="eastAsia" w:ascii="黑体" w:hAnsi="黑体" w:eastAsia="黑体" w:cs="黑体"/>
                                <w:snapToGrid w:val="0"/>
                                <w:color w:val="000000" w:themeColor="text1"/>
                                <w:kern w:val="0"/>
                                <w:sz w:val="84"/>
                                <w:szCs w:val="84"/>
                                <w:lang w:val="en-US" w:eastAsia="zh-CN"/>
                                <w14:textFill>
                                  <w14:solidFill>
                                    <w14:schemeClr w14:val="tx1"/>
                                  </w14:solidFill>
                                </w14:textFill>
                              </w:rPr>
                              <w:t>认证技术服务合同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pt;margin-top:6.2pt;height:451.85pt;width:8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dLbKNcAAAAKAQAA&#10;DwAAAAAAAAABACAAAAAiAAAAZHJzL2Rvd25yZXYueG1sUEsBAhQAFAAAAAgAh07iQBw+0QBTAgAA&#10;kgQAAA4AAAAAAAAAAQAgAAAAJgEAAGRycy9lMm9Eb2MueG1sUEsFBgAAAAAGAAYAWQEAAOsFAAAA&#10;AA==&#10;">
                <v:fill on="t" focussize="0,0"/>
                <v:stroke on="f" weight="0.5pt"/>
                <v:imagedata o:title=""/>
                <o:lock v:ext="edit" aspectratio="f"/>
                <v:textbox style="layout-flow:vertical-ideographic;">
                  <w:txbxContent>
                    <w:p w14:paraId="35160CA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黑体" w:hAnsi="黑体" w:eastAsia="黑体" w:cs="黑体"/>
                          <w:snapToGrid w:val="0"/>
                          <w:color w:val="000000" w:themeColor="text1"/>
                          <w:kern w:val="0"/>
                          <w:sz w:val="84"/>
                          <w:szCs w:val="84"/>
                          <w:lang w:val="en-US" w:eastAsia="zh-CN"/>
                          <w14:textFill>
                            <w14:solidFill>
                              <w14:schemeClr w14:val="tx1"/>
                            </w14:solidFill>
                          </w14:textFill>
                        </w:rPr>
                      </w:pPr>
                      <w:r>
                        <w:rPr>
                          <w:rFonts w:hint="eastAsia" w:ascii="黑体" w:hAnsi="黑体" w:eastAsia="黑体" w:cs="黑体"/>
                          <w:snapToGrid w:val="0"/>
                          <w:color w:val="000000" w:themeColor="text1"/>
                          <w:kern w:val="0"/>
                          <w:sz w:val="84"/>
                          <w:szCs w:val="84"/>
                          <w:lang w:val="en-US" w:eastAsia="zh-CN"/>
                          <w14:textFill>
                            <w14:solidFill>
                              <w14:schemeClr w14:val="tx1"/>
                            </w14:solidFill>
                          </w14:textFill>
                        </w:rPr>
                        <w:t>认证技术服务合同</w:t>
                      </w:r>
                    </w:p>
                  </w:txbxContent>
                </v:textbox>
                <w10:wrap type="square"/>
              </v:shape>
            </w:pict>
          </mc:Fallback>
        </mc:AlternateContent>
      </w:r>
    </w:p>
    <w:p w14:paraId="0E9D64B8">
      <w:pPr>
        <w:jc w:val="center"/>
        <w:rPr>
          <w:rFonts w:hint="eastAsia" w:ascii="黑体" w:hAnsi="黑体" w:eastAsia="黑体" w:cs="黑体"/>
          <w:color w:val="000000" w:themeColor="text1"/>
          <w:spacing w:val="5"/>
          <w:sz w:val="24"/>
          <w:u w:val="single"/>
          <w14:textFill>
            <w14:solidFill>
              <w14:schemeClr w14:val="tx1"/>
            </w14:solidFill>
          </w14:textFill>
        </w:rPr>
      </w:pPr>
    </w:p>
    <w:p w14:paraId="472DAB54">
      <w:pPr>
        <w:jc w:val="center"/>
        <w:rPr>
          <w:rFonts w:hint="eastAsia" w:ascii="黑体" w:hAnsi="黑体" w:eastAsia="黑体" w:cs="黑体"/>
          <w:b/>
          <w:color w:val="000000" w:themeColor="text1"/>
          <w:spacing w:val="5"/>
          <w:szCs w:val="84"/>
          <w14:textFill>
            <w14:solidFill>
              <w14:schemeClr w14:val="tx1"/>
            </w14:solidFill>
          </w14:textFill>
        </w:rPr>
      </w:pPr>
    </w:p>
    <w:p w14:paraId="692F266F">
      <w:pPr>
        <w:pStyle w:val="3"/>
        <w:spacing w:line="290" w:lineRule="exact"/>
        <w:ind w:firstLine="0"/>
        <w:rPr>
          <w:rFonts w:hint="eastAsia" w:ascii="黑体" w:hAnsi="黑体" w:eastAsia="黑体" w:cs="黑体"/>
          <w:color w:val="000000" w:themeColor="text1"/>
          <w14:textFill>
            <w14:solidFill>
              <w14:schemeClr w14:val="tx1"/>
            </w14:solidFill>
          </w14:textFill>
        </w:rPr>
      </w:pPr>
    </w:p>
    <w:p w14:paraId="50E26D3B">
      <w:pPr>
        <w:spacing w:after="120" w:line="300" w:lineRule="auto"/>
        <w:ind w:right="901"/>
        <w:rPr>
          <w:rFonts w:hint="eastAsia" w:ascii="黑体" w:hAnsi="黑体" w:eastAsia="黑体" w:cs="黑体"/>
          <w:b/>
          <w:color w:val="000000" w:themeColor="text1"/>
          <w:spacing w:val="5"/>
          <w:sz w:val="36"/>
          <w:szCs w:val="36"/>
          <w14:textFill>
            <w14:solidFill>
              <w14:schemeClr w14:val="tx1"/>
            </w14:solidFill>
          </w14:textFill>
        </w:rPr>
      </w:pPr>
    </w:p>
    <w:p w14:paraId="19854268">
      <w:pPr>
        <w:spacing w:after="120" w:line="300" w:lineRule="auto"/>
        <w:ind w:right="901"/>
        <w:rPr>
          <w:rFonts w:hint="eastAsia" w:ascii="黑体" w:hAnsi="黑体" w:eastAsia="黑体" w:cs="黑体"/>
          <w:b/>
          <w:color w:val="000000" w:themeColor="text1"/>
          <w:spacing w:val="5"/>
          <w:sz w:val="36"/>
          <w:szCs w:val="36"/>
          <w14:textFill>
            <w14:solidFill>
              <w14:schemeClr w14:val="tx1"/>
            </w14:solidFill>
          </w14:textFill>
        </w:rPr>
      </w:pPr>
    </w:p>
    <w:p w14:paraId="28515EAF">
      <w:pPr>
        <w:spacing w:after="120" w:line="300" w:lineRule="auto"/>
        <w:ind w:right="901"/>
        <w:rPr>
          <w:rFonts w:hint="eastAsia" w:ascii="黑体" w:hAnsi="黑体" w:eastAsia="黑体" w:cs="黑体"/>
          <w:b/>
          <w:color w:val="000000" w:themeColor="text1"/>
          <w:spacing w:val="5"/>
          <w:sz w:val="36"/>
          <w:szCs w:val="36"/>
          <w14:textFill>
            <w14:solidFill>
              <w14:schemeClr w14:val="tx1"/>
            </w14:solidFill>
          </w14:textFill>
        </w:rPr>
      </w:pPr>
    </w:p>
    <w:p w14:paraId="54AA1D50">
      <w:pPr>
        <w:spacing w:after="120" w:line="300" w:lineRule="auto"/>
        <w:ind w:right="901"/>
        <w:rPr>
          <w:rFonts w:hint="eastAsia" w:ascii="黑体" w:hAnsi="黑体" w:eastAsia="黑体" w:cs="黑体"/>
          <w:b/>
          <w:color w:val="000000" w:themeColor="text1"/>
          <w:spacing w:val="5"/>
          <w:sz w:val="36"/>
          <w:szCs w:val="36"/>
          <w14:textFill>
            <w14:solidFill>
              <w14:schemeClr w14:val="tx1"/>
            </w14:solidFill>
          </w14:textFill>
        </w:rPr>
      </w:pPr>
    </w:p>
    <w:p w14:paraId="1D3379AE">
      <w:pPr>
        <w:ind w:firstLine="1687" w:firstLineChars="600"/>
        <w:rPr>
          <w:rFonts w:hint="eastAsia" w:ascii="宋体" w:hAnsi="宋体" w:cs="宋体"/>
          <w:b/>
          <w:bCs/>
          <w:color w:val="000000" w:themeColor="text1"/>
          <w:sz w:val="28"/>
          <w:szCs w:val="28"/>
          <w14:textFill>
            <w14:solidFill>
              <w14:schemeClr w14:val="tx1"/>
            </w14:solidFill>
          </w14:textFill>
        </w:rPr>
      </w:pPr>
    </w:p>
    <w:p w14:paraId="5ACFC61A">
      <w:pPr>
        <w:ind w:firstLine="1687" w:firstLineChars="600"/>
        <w:rPr>
          <w:rFonts w:hint="eastAsia" w:ascii="宋体" w:hAnsi="宋体" w:cs="宋体"/>
          <w:b/>
          <w:bCs/>
          <w:color w:val="000000" w:themeColor="text1"/>
          <w:sz w:val="28"/>
          <w:szCs w:val="28"/>
          <w14:textFill>
            <w14:solidFill>
              <w14:schemeClr w14:val="tx1"/>
            </w14:solidFill>
          </w14:textFill>
        </w:rPr>
      </w:pPr>
    </w:p>
    <w:p w14:paraId="03471ECC">
      <w:pPr>
        <w:ind w:firstLine="1687" w:firstLineChars="600"/>
        <w:rPr>
          <w:rFonts w:hint="eastAsia" w:ascii="宋体" w:hAnsi="宋体" w:cs="宋体"/>
          <w:b/>
          <w:bCs/>
          <w:color w:val="000000" w:themeColor="text1"/>
          <w:sz w:val="28"/>
          <w:szCs w:val="28"/>
          <w14:textFill>
            <w14:solidFill>
              <w14:schemeClr w14:val="tx1"/>
            </w14:solidFill>
          </w14:textFill>
        </w:rPr>
      </w:pPr>
    </w:p>
    <w:p w14:paraId="2DBD8670">
      <w:pPr>
        <w:ind w:firstLine="1687" w:firstLineChars="600"/>
        <w:rPr>
          <w:rFonts w:hint="eastAsia" w:ascii="宋体" w:hAnsi="宋体" w:cs="宋体"/>
          <w:b/>
          <w:bCs/>
          <w:color w:val="000000" w:themeColor="text1"/>
          <w:sz w:val="28"/>
          <w:szCs w:val="28"/>
          <w14:textFill>
            <w14:solidFill>
              <w14:schemeClr w14:val="tx1"/>
            </w14:solidFill>
          </w14:textFill>
        </w:rPr>
      </w:pPr>
    </w:p>
    <w:p w14:paraId="138BE04F">
      <w:pPr>
        <w:ind w:firstLine="1687" w:firstLineChars="600"/>
        <w:rPr>
          <w:rFonts w:hint="eastAsia" w:ascii="宋体" w:hAnsi="宋体" w:cs="宋体"/>
          <w:b/>
          <w:bCs/>
          <w:color w:val="000000" w:themeColor="text1"/>
          <w:sz w:val="28"/>
          <w:szCs w:val="28"/>
          <w14:textFill>
            <w14:solidFill>
              <w14:schemeClr w14:val="tx1"/>
            </w14:solidFill>
          </w14:textFill>
        </w:rPr>
      </w:pPr>
    </w:p>
    <w:p w14:paraId="569308C4">
      <w:pPr>
        <w:ind w:firstLine="1687" w:firstLineChars="600"/>
        <w:rPr>
          <w:rFonts w:hint="eastAsia" w:ascii="宋体" w:hAnsi="宋体" w:cs="宋体"/>
          <w:b/>
          <w:bCs/>
          <w:color w:val="000000" w:themeColor="text1"/>
          <w:sz w:val="28"/>
          <w:szCs w:val="28"/>
          <w14:textFill>
            <w14:solidFill>
              <w14:schemeClr w14:val="tx1"/>
            </w14:solidFill>
          </w14:textFill>
        </w:rPr>
      </w:pPr>
    </w:p>
    <w:p w14:paraId="4E11A126">
      <w:pPr>
        <w:ind w:firstLine="1687" w:firstLineChars="600"/>
        <w:rPr>
          <w:rFonts w:hint="eastAsia" w:ascii="宋体" w:hAnsi="宋体" w:cs="宋体"/>
          <w:b/>
          <w:bCs/>
          <w:color w:val="000000" w:themeColor="text1"/>
          <w:sz w:val="28"/>
          <w:szCs w:val="28"/>
          <w14:textFill>
            <w14:solidFill>
              <w14:schemeClr w14:val="tx1"/>
            </w14:solidFill>
          </w14:textFill>
        </w:rPr>
      </w:pPr>
    </w:p>
    <w:p w14:paraId="49C183CF">
      <w:pPr>
        <w:ind w:firstLine="1687" w:firstLineChars="600"/>
        <w:rPr>
          <w:rFonts w:hint="eastAsia" w:ascii="宋体" w:hAnsi="宋体" w:cs="宋体"/>
          <w:b/>
          <w:bCs/>
          <w:color w:val="000000" w:themeColor="text1"/>
          <w:sz w:val="28"/>
          <w:szCs w:val="28"/>
          <w14:textFill>
            <w14:solidFill>
              <w14:schemeClr w14:val="tx1"/>
            </w14:solidFill>
          </w14:textFill>
        </w:rPr>
      </w:pPr>
    </w:p>
    <w:p w14:paraId="3CA45990">
      <w:pPr>
        <w:ind w:firstLine="1687" w:firstLineChars="600"/>
        <w:rPr>
          <w:rFonts w:hint="eastAsia" w:ascii="宋体" w:hAnsi="宋体" w:cs="宋体"/>
          <w:b/>
          <w:bCs/>
          <w:color w:val="000000" w:themeColor="text1"/>
          <w:sz w:val="28"/>
          <w:szCs w:val="28"/>
          <w14:textFill>
            <w14:solidFill>
              <w14:schemeClr w14:val="tx1"/>
            </w14:solidFill>
          </w14:textFill>
        </w:rPr>
      </w:pPr>
    </w:p>
    <w:p w14:paraId="19CF13F0">
      <w:pPr>
        <w:ind w:firstLine="1687" w:firstLineChars="600"/>
        <w:rPr>
          <w:rFonts w:hint="eastAsia" w:ascii="宋体" w:hAnsi="宋体" w:cs="宋体"/>
          <w:b/>
          <w:bCs/>
          <w:color w:val="000000" w:themeColor="text1"/>
          <w:sz w:val="28"/>
          <w:szCs w:val="28"/>
          <w14:textFill>
            <w14:solidFill>
              <w14:schemeClr w14:val="tx1"/>
            </w14:solidFill>
          </w14:textFill>
        </w:rPr>
      </w:pPr>
    </w:p>
    <w:p w14:paraId="546E9E25">
      <w:pPr>
        <w:ind w:firstLine="1687" w:firstLineChars="600"/>
        <w:rPr>
          <w:rFonts w:hint="eastAsia" w:ascii="宋体" w:hAnsi="宋体" w:cs="宋体"/>
          <w:b/>
          <w:bCs/>
          <w:color w:val="000000" w:themeColor="text1"/>
          <w:sz w:val="28"/>
          <w:szCs w:val="28"/>
          <w14:textFill>
            <w14:solidFill>
              <w14:schemeClr w14:val="tx1"/>
            </w14:solidFill>
          </w14:textFill>
        </w:rPr>
      </w:pPr>
    </w:p>
    <w:p w14:paraId="6FEFAEA1">
      <w:pPr>
        <w:ind w:firstLine="1687" w:firstLineChars="6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项目名称 ：数据管理能力成熟度评估二级              </w:t>
      </w:r>
    </w:p>
    <w:p w14:paraId="590B58DD">
      <w:pPr>
        <w:ind w:firstLine="1687" w:firstLineChars="600"/>
        <w:jc w:val="left"/>
        <w:rPr>
          <w:rFonts w:hint="eastAsia" w:ascii="宋体" w:hAnsi="宋体" w:cs="宋体"/>
          <w:b/>
          <w:bCs/>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委托方（甲方）：</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广西田七家化实业有限公司</w:t>
      </w:r>
      <w:r>
        <w:rPr>
          <w:rFonts w:hint="eastAsia" w:ascii="宋体" w:hAnsi="宋体" w:cs="宋体"/>
          <w:b/>
          <w:bCs/>
          <w:color w:val="000000" w:themeColor="text1"/>
          <w:sz w:val="28"/>
          <w:szCs w:val="28"/>
          <w:u w:val="single"/>
          <w14:textFill>
            <w14:solidFill>
              <w14:schemeClr w14:val="tx1"/>
            </w14:solidFill>
          </w14:textFill>
        </w:rPr>
        <w:t xml:space="preserve">        </w:t>
      </w:r>
    </w:p>
    <w:p w14:paraId="235CF239">
      <w:pPr>
        <w:ind w:firstLine="1687" w:firstLineChars="600"/>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受托方（乙方）：</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p>
    <w:p w14:paraId="0EA84AF1">
      <w:pPr>
        <w:spacing w:after="120" w:line="360" w:lineRule="exact"/>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br w:type="page"/>
      </w:r>
    </w:p>
    <w:p w14:paraId="6B9088BD">
      <w:pPr>
        <w:keepNext w:val="0"/>
        <w:keepLines w:val="0"/>
        <w:pageBreakBefore w:val="0"/>
        <w:widowControl w:val="0"/>
        <w:numPr>
          <w:ilvl w:val="0"/>
          <w:numId w:val="0"/>
        </w:numPr>
        <w:kinsoku/>
        <w:wordWrap/>
        <w:overflowPunct/>
        <w:topLinePunct w:val="0"/>
        <w:autoSpaceDE/>
        <w:autoSpaceDN/>
        <w:bidi w:val="0"/>
        <w:spacing w:line="560" w:lineRule="exact"/>
        <w:ind w:left="0" w:leftChars="0" w:hanging="266" w:firstLineChars="0"/>
        <w:textAlignment w:val="auto"/>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1)内容和要求</w:t>
      </w:r>
    </w:p>
    <w:p w14:paraId="3168C728">
      <w:pPr>
        <w:keepNext w:val="0"/>
        <w:keepLines w:val="0"/>
        <w:pageBreakBefore w:val="0"/>
        <w:widowControl w:val="0"/>
        <w:numPr>
          <w:ilvl w:val="0"/>
          <w:numId w:val="0"/>
        </w:numPr>
        <w:kinsoku/>
        <w:wordWrap/>
        <w:overflowPunct/>
        <w:topLinePunct w:val="0"/>
        <w:autoSpaceDE/>
        <w:autoSpaceDN/>
        <w:bidi w:val="0"/>
        <w:spacing w:line="560" w:lineRule="exact"/>
        <w:ind w:left="0" w:leftChars="0" w:hanging="266"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总则</w:t>
      </w:r>
    </w:p>
    <w:p w14:paraId="5460A9E0">
      <w:pPr>
        <w:keepNext w:val="0"/>
        <w:keepLines w:val="0"/>
        <w:pageBreakBefore w:val="0"/>
        <w:widowControl w:val="0"/>
        <w:tabs>
          <w:tab w:val="left" w:pos="372"/>
          <w:tab w:val="left" w:pos="580"/>
          <w:tab w:val="left" w:pos="807"/>
        </w:tabs>
        <w:kinsoku/>
        <w:wordWrap/>
        <w:overflowPunct/>
        <w:topLinePunct w:val="0"/>
        <w:autoSpaceDE/>
        <w:autoSpaceDN/>
        <w:bidi w:val="0"/>
        <w:spacing w:line="560" w:lineRule="exact"/>
        <w:ind w:left="-158" w:leftChars="-75"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 乙方受甲方委托，对</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甲方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数据管理能力成熟度评估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项目进行咨询认证服务。甲方应积极配合实施本项目，为乙方的评估等活动提供必要的信息、设施和配合。</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7365B31">
      <w:pPr>
        <w:keepNext w:val="0"/>
        <w:keepLines w:val="0"/>
        <w:pageBreakBefore w:val="0"/>
        <w:widowControl w:val="0"/>
        <w:tabs>
          <w:tab w:val="left" w:pos="372"/>
          <w:tab w:val="left" w:pos="580"/>
          <w:tab w:val="left" w:pos="807"/>
        </w:tabs>
        <w:kinsoku/>
        <w:wordWrap/>
        <w:overflowPunct/>
        <w:topLinePunct w:val="0"/>
        <w:autoSpaceDE/>
        <w:autoSpaceDN/>
        <w:bidi w:val="0"/>
        <w:spacing w:line="560" w:lineRule="exact"/>
        <w:ind w:left="-158" w:leftChars="-75"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 乙方在本合同生效之日起，在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政府部门发布2025年度《</w:t>
      </w:r>
      <w:r>
        <w:rPr>
          <w:rFonts w:hint="eastAsia" w:ascii="仿宋_GB2312" w:hAnsi="仿宋_GB2312" w:eastAsia="仿宋_GB2312" w:cs="仿宋_GB2312"/>
          <w:color w:val="000000" w:themeColor="text1"/>
          <w:sz w:val="32"/>
          <w:szCs w:val="32"/>
          <w:u w:val="single"/>
          <w14:textFill>
            <w14:solidFill>
              <w14:schemeClr w14:val="tx1"/>
            </w14:solidFill>
          </w14:textFill>
        </w:rPr>
        <w:t>自治区工业和信息化厅关于印发广西加快制造业数字化转型助力新型工业化发展若干措施的通知</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》中关于“首次通过数据管理能力成熟度评估模型（DCMM）等认证评估二级”相关奖补项目申报通知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之前，为甲方提供具体的咨询认证服务如下，直至甲方</w:t>
      </w:r>
      <w:r>
        <w:rPr>
          <w:rFonts w:hint="eastAsia" w:ascii="仿宋_GB2312" w:hAnsi="仿宋_GB2312" w:eastAsia="仿宋_GB2312" w:cs="仿宋_GB2312"/>
          <w:color w:val="auto"/>
          <w:kern w:val="2"/>
          <w:sz w:val="32"/>
          <w:szCs w:val="32"/>
          <w:lang w:val="en-US" w:eastAsia="zh-CN" w:bidi="ar-SA"/>
        </w:rPr>
        <w:t>顺利通过</w:t>
      </w:r>
      <w:r>
        <w:rPr>
          <w:rFonts w:hint="eastAsia" w:ascii="仿宋_GB2312" w:hAnsi="仿宋_GB2312" w:eastAsia="仿宋_GB2312" w:cs="仿宋_GB2312"/>
          <w:color w:val="000000" w:themeColor="text1"/>
          <w:sz w:val="32"/>
          <w:szCs w:val="32"/>
          <w:u w:val="single"/>
          <w14:textFill>
            <w14:solidFill>
              <w14:schemeClr w14:val="tx1"/>
            </w14:solidFill>
          </w14:textFill>
        </w:rPr>
        <w:t>数据管理能力成熟度评估</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认证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4CD7F65C">
      <w:pPr>
        <w:keepNext w:val="0"/>
        <w:keepLines w:val="0"/>
        <w:pageBreakBefore w:val="0"/>
        <w:widowControl w:val="0"/>
        <w:tabs>
          <w:tab w:val="left" w:pos="372"/>
          <w:tab w:val="left" w:pos="580"/>
          <w:tab w:val="left" w:pos="807"/>
        </w:tabs>
        <w:kinsoku/>
        <w:wordWrap/>
        <w:overflowPunct/>
        <w:topLinePunct w:val="0"/>
        <w:autoSpaceDE/>
        <w:autoSpaceDN/>
        <w:bidi w:val="0"/>
        <w:spacing w:line="560" w:lineRule="exact"/>
        <w:ind w:left="-158" w:leftChars="-75"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甲方根据乙方的指导配合提供甲方企业相关信息，乙方提供服务包含但不限于完成认证所需材料的搜集、撰写、整理、审核及提交，交纳官费，安排审核老师并根据审核要求修改完善材料。</w:t>
      </w:r>
    </w:p>
    <w:p w14:paraId="41015186">
      <w:pPr>
        <w:keepNext w:val="0"/>
        <w:keepLines w:val="0"/>
        <w:pageBreakBefore w:val="0"/>
        <w:widowControl w:val="0"/>
        <w:tabs>
          <w:tab w:val="left" w:pos="372"/>
          <w:tab w:val="left" w:pos="580"/>
          <w:tab w:val="left" w:pos="807"/>
        </w:tabs>
        <w:kinsoku/>
        <w:wordWrap/>
        <w:overflowPunct/>
        <w:topLinePunct w:val="0"/>
        <w:autoSpaceDE/>
        <w:autoSpaceDN/>
        <w:bidi w:val="0"/>
        <w:spacing w:line="560" w:lineRule="exact"/>
        <w:ind w:left="-158" w:leftChars="-75"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1.3 甲方</w:t>
      </w:r>
      <w:r>
        <w:rPr>
          <w:rFonts w:hint="eastAsia" w:ascii="仿宋_GB2312" w:hAnsi="仿宋_GB2312" w:eastAsia="仿宋_GB2312" w:cs="仿宋_GB2312"/>
          <w:color w:val="auto"/>
          <w:kern w:val="2"/>
          <w:sz w:val="32"/>
          <w:szCs w:val="32"/>
          <w:u w:val="none"/>
          <w:lang w:val="en-US" w:eastAsia="zh-CN" w:bidi="ar-SA"/>
        </w:rPr>
        <w:t>顺</w:t>
      </w:r>
      <w:r>
        <w:rPr>
          <w:rFonts w:hint="eastAsia" w:ascii="仿宋_GB2312" w:hAnsi="仿宋_GB2312" w:eastAsia="仿宋_GB2312" w:cs="仿宋_GB2312"/>
          <w:color w:val="auto"/>
          <w:kern w:val="2"/>
          <w:sz w:val="32"/>
          <w:szCs w:val="32"/>
          <w:lang w:val="en-US" w:eastAsia="zh-CN" w:bidi="ar-SA"/>
        </w:rPr>
        <w:t>利通过</w:t>
      </w:r>
      <w:r>
        <w:rPr>
          <w:rFonts w:hint="eastAsia" w:ascii="仿宋_GB2312" w:hAnsi="仿宋_GB2312" w:eastAsia="仿宋_GB2312" w:cs="仿宋_GB2312"/>
          <w:color w:val="000000" w:themeColor="text1"/>
          <w:sz w:val="32"/>
          <w:szCs w:val="32"/>
          <w:u w:val="single"/>
          <w14:textFill>
            <w14:solidFill>
              <w14:schemeClr w14:val="tx1"/>
            </w14:solidFill>
          </w14:textFill>
        </w:rPr>
        <w:t>数据管理能力成熟度评估</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认证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的标准为：</w:t>
      </w:r>
    </w:p>
    <w:p w14:paraId="76332294">
      <w:pPr>
        <w:keepNext w:val="0"/>
        <w:keepLines w:val="0"/>
        <w:pageBreakBefore w:val="0"/>
        <w:widowControl w:val="0"/>
        <w:tabs>
          <w:tab w:val="left" w:pos="372"/>
          <w:tab w:val="left" w:pos="580"/>
          <w:tab w:val="left" w:pos="807"/>
        </w:tabs>
        <w:kinsoku/>
        <w:wordWrap/>
        <w:overflowPunct/>
        <w:topLinePunct w:val="0"/>
        <w:autoSpaceDE/>
        <w:autoSpaceDN/>
        <w:bidi w:val="0"/>
        <w:spacing w:line="560" w:lineRule="exact"/>
        <w:ind w:left="-158" w:leftChars="-75"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在政府官方网站确认甲方已通过数据管理能力成熟度评估二级认证并收到纸质证照。</w:t>
      </w:r>
    </w:p>
    <w:p w14:paraId="1B61EAE4">
      <w:pPr>
        <w:keepNext w:val="0"/>
        <w:keepLines w:val="0"/>
        <w:pageBreakBefore w:val="0"/>
        <w:widowControl w:val="0"/>
        <w:numPr>
          <w:ilvl w:val="0"/>
          <w:numId w:val="0"/>
        </w:numPr>
        <w:kinsoku/>
        <w:wordWrap/>
        <w:overflowPunct/>
        <w:topLinePunct w:val="0"/>
        <w:autoSpaceDE/>
        <w:autoSpaceDN/>
        <w:bidi w:val="0"/>
        <w:spacing w:line="560" w:lineRule="exact"/>
        <w:ind w:left="0" w:leftChars="0" w:hanging="266"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费用</w:t>
      </w:r>
    </w:p>
    <w:p w14:paraId="3319760D">
      <w:pPr>
        <w:pStyle w:val="6"/>
        <w:keepNext w:val="0"/>
        <w:keepLines w:val="0"/>
        <w:pageBreakBefore w:val="0"/>
        <w:widowControl w:val="0"/>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合同总价</w:t>
      </w:r>
      <w:r>
        <w:rPr>
          <w:rFonts w:hint="eastAsia" w:ascii="仿宋_GB2312" w:hAnsi="仿宋_GB2312" w:eastAsia="仿宋_GB2312" w:cs="仿宋_GB2312"/>
          <w:sz w:val="32"/>
          <w:szCs w:val="32"/>
        </w:rPr>
        <w:t>：甲方应支付乙方（含税）人民币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 大写：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其中，不含税金额为</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 大写：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税额为</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 大写：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4DA4154">
      <w:pPr>
        <w:pStyle w:val="6"/>
        <w:keepNext w:val="0"/>
        <w:keepLines w:val="0"/>
        <w:pageBreakBefore w:val="0"/>
        <w:widowControl w:val="0"/>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本合同价款为包干制，采用固定合同价，所列合同总价已</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所需支付评定机构的评定费，咨询服务费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食宿费、交通费以及</w:t>
      </w:r>
      <w:r>
        <w:rPr>
          <w:rFonts w:hint="eastAsia" w:ascii="仿宋_GB2312" w:hAnsi="仿宋_GB2312" w:eastAsia="仿宋_GB2312" w:cs="仿宋_GB2312"/>
          <w:sz w:val="32"/>
          <w:szCs w:val="32"/>
        </w:rPr>
        <w:t>其他不可预见费用等为履行本合同需要支出的所有费用。</w:t>
      </w:r>
      <w:r>
        <w:rPr>
          <w:rFonts w:hint="eastAsia" w:ascii="仿宋_GB2312" w:hAnsi="仿宋_GB2312" w:eastAsia="仿宋_GB2312" w:cs="仿宋_GB2312"/>
          <w:sz w:val="32"/>
          <w:szCs w:val="32"/>
          <w:lang w:val="en-US" w:eastAsia="zh-CN"/>
        </w:rPr>
        <w:t>除本合同明确列明的费用外，甲方无需向乙方支付其他任何费用。</w:t>
      </w:r>
    </w:p>
    <w:p w14:paraId="4EA84D63">
      <w:pPr>
        <w:pStyle w:val="6"/>
        <w:keepNext w:val="0"/>
        <w:keepLines w:val="0"/>
        <w:pageBreakBefore w:val="0"/>
        <w:widowControl w:val="0"/>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 付款方式</w:t>
      </w:r>
    </w:p>
    <w:p w14:paraId="524DE422">
      <w:pPr>
        <w:pStyle w:val="6"/>
        <w:keepNext w:val="0"/>
        <w:keepLines w:val="0"/>
        <w:pageBreakBefore w:val="0"/>
        <w:widowControl w:val="0"/>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合同费用</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次付清：</w:t>
      </w:r>
    </w:p>
    <w:p w14:paraId="1135CCDD">
      <w:pPr>
        <w:pStyle w:val="6"/>
        <w:keepNext w:val="0"/>
        <w:keepLines w:val="0"/>
        <w:pageBreakBefore w:val="0"/>
        <w:widowControl w:val="0"/>
        <w:numPr>
          <w:ilvl w:val="0"/>
          <w:numId w:val="1"/>
        </w:numPr>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在双方签订</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起十</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方将</w:t>
      </w:r>
      <w:r>
        <w:rPr>
          <w:rFonts w:hint="eastAsia" w:ascii="仿宋_GB2312" w:hAnsi="仿宋_GB2312" w:eastAsia="仿宋_GB2312" w:cs="仿宋_GB2312"/>
          <w:color w:val="auto"/>
          <w:sz w:val="32"/>
          <w:szCs w:val="32"/>
          <w:lang w:val="en-US" w:eastAsia="zh-CN"/>
        </w:rPr>
        <w:t>预</w:t>
      </w:r>
      <w:r>
        <w:rPr>
          <w:rFonts w:hint="eastAsia" w:ascii="仿宋_GB2312" w:hAnsi="仿宋_GB2312" w:eastAsia="仿宋_GB2312" w:cs="仿宋_GB2312"/>
          <w:color w:val="auto"/>
          <w:sz w:val="32"/>
          <w:szCs w:val="32"/>
        </w:rPr>
        <w:t>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不超过合同总价的30%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元) 汇付至乙方指定银行账号；</w:t>
      </w:r>
    </w:p>
    <w:p w14:paraId="1349B607">
      <w:pPr>
        <w:pStyle w:val="6"/>
        <w:keepNext w:val="0"/>
        <w:keepLines w:val="0"/>
        <w:pageBreakBefore w:val="0"/>
        <w:widowControl w:val="0"/>
        <w:numPr>
          <w:ilvl w:val="0"/>
          <w:numId w:val="1"/>
        </w:numPr>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乙方完成认证所需全部材料并发送甲方盖章确认后，甲方将第二笔款项</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元) 汇付至乙方指定银行账号；</w:t>
      </w:r>
    </w:p>
    <w:p w14:paraId="5800EBF6">
      <w:pPr>
        <w:pStyle w:val="6"/>
        <w:keepNext w:val="0"/>
        <w:keepLines w:val="0"/>
        <w:pageBreakBefore w:val="0"/>
        <w:widowControl w:val="0"/>
        <w:tabs>
          <w:tab w:val="left" w:pos="420"/>
        </w:tabs>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顺利通过认证</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项目公示后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乙方仍需协助甲方完成相关政府项目的申报工作，</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材料成功提交</w:t>
      </w:r>
      <w:r>
        <w:rPr>
          <w:rFonts w:hint="eastAsia" w:ascii="仿宋_GB2312" w:hAnsi="仿宋_GB2312" w:eastAsia="仿宋_GB2312" w:cs="仿宋_GB2312"/>
          <w:color w:val="auto"/>
          <w:sz w:val="32"/>
          <w:szCs w:val="32"/>
          <w:lang w:val="en-US" w:eastAsia="zh-CN"/>
        </w:rPr>
        <w:t>相关部门，甲方收到乙方开具的增值税专用发票之日起十五</w:t>
      </w:r>
      <w:r>
        <w:rPr>
          <w:rFonts w:hint="eastAsia" w:ascii="仿宋_GB2312" w:hAnsi="仿宋_GB2312" w:eastAsia="仿宋_GB2312" w:cs="仿宋_GB2312"/>
          <w:color w:val="auto"/>
          <w:sz w:val="32"/>
          <w:szCs w:val="32"/>
        </w:rPr>
        <w:t>个工作日内将余款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元）汇付至乙方指定银行账号。</w:t>
      </w:r>
    </w:p>
    <w:p w14:paraId="3669269E">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乙方收款信息</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cr/>
      </w:r>
      <w:r>
        <w:rPr>
          <w:rFonts w:hint="eastAsia" w:ascii="仿宋_GB2312" w:hAnsi="仿宋_GB2312" w:eastAsia="仿宋_GB2312" w:cs="仿宋_GB2312"/>
          <w:color w:val="auto"/>
          <w:sz w:val="32"/>
          <w:szCs w:val="32"/>
        </w:rPr>
        <w:t>开户银行：</w:t>
      </w:r>
    </w:p>
    <w:p w14:paraId="7AFB449A">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开户名：</w:t>
      </w:r>
    </w:p>
    <w:p w14:paraId="1B8BAF0B">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auto"/>
          <w:sz w:val="32"/>
          <w:szCs w:val="32"/>
        </w:rPr>
        <w:t>账号：</w:t>
      </w:r>
    </w:p>
    <w:p w14:paraId="58C700C7">
      <w:pPr>
        <w:keepNext w:val="0"/>
        <w:keepLines w:val="0"/>
        <w:pageBreakBefore w:val="0"/>
        <w:widowControl w:val="0"/>
        <w:numPr>
          <w:ilvl w:val="0"/>
          <w:numId w:val="0"/>
        </w:numPr>
        <w:kinsoku/>
        <w:wordWrap/>
        <w:overflowPunct/>
        <w:topLinePunct w:val="0"/>
        <w:autoSpaceDE/>
        <w:autoSpaceDN/>
        <w:bidi w:val="0"/>
        <w:spacing w:line="560" w:lineRule="exact"/>
        <w:ind w:left="0" w:leftChars="0" w:hanging="266"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双方的责任</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b/>
          <w:color w:val="000000" w:themeColor="text1"/>
          <w:sz w:val="32"/>
          <w:szCs w:val="32"/>
          <w14:textFill>
            <w14:solidFill>
              <w14:schemeClr w14:val="tx1"/>
            </w14:solidFill>
          </w14:textFill>
        </w:rPr>
        <w:t>义务</w:t>
      </w:r>
    </w:p>
    <w:p w14:paraId="23C18CC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rPr>
        <w:t>工作范围在甲方本部或其他甲乙双方协商认为合适的场所。</w:t>
      </w:r>
    </w:p>
    <w:p w14:paraId="2C559E6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3.2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有效期内，任何一方没有本</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约定的事由，且未经对方同意而单方面不履行或终止本</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的，违约方须赔付守约方双方在签订本</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总金额的10%作为违约金。</w:t>
      </w:r>
    </w:p>
    <w:p w14:paraId="277C42B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3.3 </w:t>
      </w:r>
      <w:r>
        <w:rPr>
          <w:rFonts w:hint="eastAsia" w:ascii="仿宋_GB2312" w:hAnsi="仿宋_GB2312" w:eastAsia="仿宋_GB2312" w:cs="仿宋_GB2312"/>
          <w:sz w:val="32"/>
          <w:szCs w:val="32"/>
        </w:rPr>
        <w:t>在本合同执行过程中，如甲方未按合同规定的职责配合乙方提供技术服务，导致项目终止，甲方应向乙方支付按照实际发生工作量所产生的所有</w:t>
      </w:r>
      <w:r>
        <w:rPr>
          <w:rFonts w:hint="eastAsia" w:ascii="仿宋_GB2312" w:hAnsi="仿宋_GB2312" w:eastAsia="仿宋_GB2312" w:cs="仿宋_GB2312"/>
          <w:sz w:val="32"/>
          <w:szCs w:val="32"/>
          <w:lang w:val="en-US" w:eastAsia="zh-CN"/>
        </w:rPr>
        <w:t>成本</w:t>
      </w:r>
      <w:r>
        <w:rPr>
          <w:rFonts w:hint="eastAsia" w:ascii="仿宋_GB2312" w:hAnsi="仿宋_GB2312" w:eastAsia="仿宋_GB2312" w:cs="仿宋_GB2312"/>
          <w:sz w:val="32"/>
          <w:szCs w:val="32"/>
        </w:rPr>
        <w:t>。因甲方原因</w:t>
      </w:r>
      <w:r>
        <w:rPr>
          <w:rFonts w:hint="eastAsia" w:ascii="仿宋_GB2312" w:hAnsi="仿宋_GB2312" w:eastAsia="仿宋_GB2312" w:cs="仿宋_GB2312"/>
          <w:sz w:val="32"/>
          <w:szCs w:val="32"/>
          <w:lang w:val="en-US" w:eastAsia="zh-CN"/>
        </w:rPr>
        <w:t>需乙方提供</w:t>
      </w:r>
      <w:r>
        <w:rPr>
          <w:rFonts w:hint="eastAsia" w:ascii="仿宋_GB2312" w:hAnsi="仿宋_GB2312" w:eastAsia="仿宋_GB2312" w:cs="仿宋_GB2312"/>
          <w:sz w:val="32"/>
          <w:szCs w:val="32"/>
        </w:rPr>
        <w:t>超出本合同规定的服务内容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所产生的费用由双方协商解决，并据此签订补充协议</w:t>
      </w:r>
      <w:r>
        <w:rPr>
          <w:rFonts w:hint="eastAsia" w:ascii="仿宋_GB2312" w:hAnsi="仿宋_GB2312" w:eastAsia="仿宋_GB2312" w:cs="仿宋_GB2312"/>
          <w:sz w:val="32"/>
          <w:szCs w:val="32"/>
        </w:rPr>
        <w:t>。</w:t>
      </w:r>
    </w:p>
    <w:p w14:paraId="0061FBE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3.4 </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val="en-US" w:eastAsia="zh-CN"/>
        </w:rPr>
        <w:t>甲方从专业能力、服务态度、工作效率等工作相关方面判断</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派遣人员不能胜任合同约定的内容时，乙方应尽快另派有资质的人员继续履行本合同</w:t>
      </w:r>
      <w:r>
        <w:rPr>
          <w:rFonts w:hint="eastAsia" w:ascii="仿宋_GB2312" w:hAnsi="仿宋_GB2312" w:eastAsia="仿宋_GB2312" w:cs="仿宋_GB2312"/>
          <w:sz w:val="32"/>
          <w:szCs w:val="32"/>
        </w:rPr>
        <w:t>。</w:t>
      </w:r>
    </w:p>
    <w:p w14:paraId="4BC4098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3.5 </w:t>
      </w:r>
      <w:r>
        <w:rPr>
          <w:rFonts w:hint="eastAsia" w:ascii="仿宋_GB2312" w:hAnsi="仿宋_GB2312" w:eastAsia="仿宋_GB2312" w:cs="仿宋_GB2312"/>
          <w:sz w:val="32"/>
          <w:szCs w:val="32"/>
        </w:rPr>
        <w:t>每一阶段开始前，乙方按合同规定的内容，事先三天书面（包括电邮）通知甲方派遣的人员和工作日程安排，经甲方确认后，开始相关阶段工作。</w:t>
      </w:r>
    </w:p>
    <w:p w14:paraId="5FA9163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 </w:t>
      </w:r>
      <w:r>
        <w:rPr>
          <w:rFonts w:hint="eastAsia" w:ascii="仿宋_GB2312" w:hAnsi="仿宋_GB2312" w:eastAsia="仿宋_GB2312" w:cs="仿宋_GB2312"/>
          <w:sz w:val="32"/>
          <w:szCs w:val="32"/>
        </w:rPr>
        <w:t>乙方原则上将遵循甲方的节假日和工作时间，</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安排日期恰逢节假日时，甲方不再支付乙方费用。</w:t>
      </w:r>
    </w:p>
    <w:p w14:paraId="7D2742C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双方对自然灾害等不可抗力因素所导致的</w:t>
      </w:r>
      <w:r>
        <w:rPr>
          <w:rFonts w:hint="eastAsia" w:ascii="仿宋_GB2312" w:hAnsi="仿宋_GB2312" w:eastAsia="仿宋_GB2312" w:cs="仿宋_GB2312"/>
          <w:sz w:val="32"/>
          <w:szCs w:val="32"/>
          <w:lang w:val="en-US" w:eastAsia="zh-CN"/>
        </w:rPr>
        <w:t>无法履行合同</w:t>
      </w:r>
      <w:r>
        <w:rPr>
          <w:rFonts w:hint="eastAsia" w:ascii="仿宋_GB2312" w:hAnsi="仿宋_GB2312" w:eastAsia="仿宋_GB2312" w:cs="仿宋_GB2312"/>
          <w:sz w:val="32"/>
          <w:szCs w:val="32"/>
        </w:rPr>
        <w:t>无需承担责任，但事故发生一方应在事件发生后3 日内将该情况以书面形式通知对方，双方可重新约定</w:t>
      </w:r>
      <w:r>
        <w:rPr>
          <w:rFonts w:hint="eastAsia" w:ascii="仿宋_GB2312" w:hAnsi="仿宋_GB2312" w:eastAsia="仿宋_GB2312" w:cs="仿宋_GB2312"/>
          <w:sz w:val="32"/>
          <w:szCs w:val="32"/>
          <w:lang w:val="en-US" w:eastAsia="zh-CN"/>
        </w:rPr>
        <w:t>履行合同方式</w:t>
      </w:r>
      <w:r>
        <w:rPr>
          <w:rFonts w:hint="eastAsia" w:ascii="仿宋_GB2312" w:hAnsi="仿宋_GB2312" w:eastAsia="仿宋_GB2312" w:cs="仿宋_GB2312"/>
          <w:sz w:val="32"/>
          <w:szCs w:val="32"/>
        </w:rPr>
        <w:t>。如乙方因不可抗力因素导致</w:t>
      </w:r>
      <w:r>
        <w:rPr>
          <w:rFonts w:hint="eastAsia" w:ascii="仿宋_GB2312" w:hAnsi="仿宋_GB2312" w:eastAsia="仿宋_GB2312" w:cs="仿宋_GB2312"/>
          <w:sz w:val="32"/>
          <w:szCs w:val="32"/>
          <w:lang w:val="en-US" w:eastAsia="zh-CN"/>
        </w:rPr>
        <w:t>无法履行合同</w:t>
      </w:r>
      <w:r>
        <w:rPr>
          <w:rFonts w:hint="eastAsia" w:ascii="仿宋_GB2312" w:hAnsi="仿宋_GB2312" w:eastAsia="仿宋_GB2312" w:cs="仿宋_GB2312"/>
          <w:sz w:val="32"/>
          <w:szCs w:val="32"/>
        </w:rPr>
        <w:t>，甲方有权终止本协议而不承担任何责任。</w:t>
      </w:r>
    </w:p>
    <w:p w14:paraId="52A1CDD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3.8 </w:t>
      </w:r>
      <w:r>
        <w:rPr>
          <w:rFonts w:hint="eastAsia" w:ascii="仿宋_GB2312" w:hAnsi="仿宋_GB2312" w:eastAsia="仿宋_GB2312" w:cs="仿宋_GB2312"/>
          <w:color w:val="auto"/>
          <w:kern w:val="2"/>
          <w:sz w:val="32"/>
          <w:szCs w:val="32"/>
          <w:lang w:val="en-US" w:eastAsia="zh-CN" w:bidi="ar-SA"/>
        </w:rPr>
        <w:t>若甲方未能顺利通过</w:t>
      </w:r>
      <w:r>
        <w:rPr>
          <w:rFonts w:hint="eastAsia" w:ascii="仿宋_GB2312" w:hAnsi="仿宋_GB2312" w:eastAsia="仿宋_GB2312" w:cs="仿宋_GB2312"/>
          <w:color w:val="000000" w:themeColor="text1"/>
          <w:sz w:val="32"/>
          <w:szCs w:val="32"/>
          <w:u w:val="single"/>
          <w14:textFill>
            <w14:solidFill>
              <w14:schemeClr w14:val="tx1"/>
            </w14:solidFill>
          </w14:textFill>
        </w:rPr>
        <w:t>数据管理能力成熟度评估</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认证</w:t>
      </w:r>
      <w:r>
        <w:rPr>
          <w:rFonts w:hint="eastAsia" w:ascii="仿宋_GB2312" w:hAnsi="仿宋_GB2312" w:eastAsia="仿宋_GB2312" w:cs="仿宋_GB2312"/>
          <w:color w:val="auto"/>
          <w:kern w:val="2"/>
          <w:sz w:val="32"/>
          <w:szCs w:val="32"/>
          <w:lang w:val="en-US" w:eastAsia="zh-CN" w:bidi="ar-SA"/>
        </w:rPr>
        <w:t>，乙方在收到甲方通知之日起十个工作日内无条件全额退还</w:t>
      </w:r>
      <w:r>
        <w:rPr>
          <w:rFonts w:hint="eastAsia" w:ascii="仿宋_GB2312" w:hAnsi="仿宋_GB2312" w:eastAsia="仿宋_GB2312" w:cs="仿宋_GB2312"/>
          <w:color w:val="auto"/>
          <w:sz w:val="32"/>
          <w:szCs w:val="32"/>
          <w:lang w:val="en-US" w:eastAsia="zh-CN"/>
        </w:rPr>
        <w:t>甲方已支付的全部费用。</w:t>
      </w:r>
    </w:p>
    <w:p w14:paraId="244F1850">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4)争议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双方在本合同履行过程中所发生有关的争议，双方可友好协商解决，协商解决不成的，双方的任何一方应向甲方所在地有管辖权的人民法院提起诉讼。</w:t>
      </w:r>
    </w:p>
    <w:p w14:paraId="651C0A0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)廉政条款</w:t>
      </w:r>
    </w:p>
    <w:p w14:paraId="6BF4DF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都同意在业务过程中，坚决拒绝商业受贿、行贿及其他不正当之商业行为。若甲方任何职员要求乙方给予其任何形式的不当利益，乙方应提供相关证据给予甲方，甲方查实后必将公正处理，并为乙方保密。严禁甲方业务人员私自向乙方借款或借贷。甲、乙双方应共同遵守本条关于业务人员的规范，乙方对甲方业务人员超越规范的行为有义务向甲方上级主管部门投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)其他条款</w:t>
      </w:r>
    </w:p>
    <w:p w14:paraId="5843409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乙方承诺所供应的服务未涉及侵犯其他第三方知识产权，或虽涉及第三方知识产权，但已获得权利人相关授权。如涉及第三方知识产权导致甲方遭到投诉或起诉的，乙方应承担相应法律责任，如导致甲方损失的，乙方须承担赔偿责任。</w:t>
      </w:r>
    </w:p>
    <w:p w14:paraId="3FD6BEE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双方一致同意，本合同履行过程中形成的相关成果文件的著作权（如有）归甲方所有。</w:t>
      </w:r>
    </w:p>
    <w:p w14:paraId="26726B6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 乙方应对合同履行过程中接触、知晓到的所有与甲方有关的信息予以严格保密，不得向其他第三人泄露、提供，不得擅自用于实现本合同内容之外的其他目的。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 本合同未尽事宜应由甲乙双方友好协商解决，必要时可由双方签订补充协议，补充协议为本合同的组成部分，具有同等法律效力。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本合同经过双方加盖公章</w:t>
      </w:r>
      <w:r>
        <w:rPr>
          <w:rFonts w:hint="eastAsia" w:ascii="仿宋_GB2312" w:hAnsi="仿宋_GB2312" w:eastAsia="仿宋_GB2312" w:cs="仿宋_GB2312"/>
          <w:sz w:val="32"/>
          <w:szCs w:val="32"/>
          <w:lang w:val="en-US" w:eastAsia="zh-CN"/>
        </w:rPr>
        <w:t>或合同专用章</w:t>
      </w:r>
      <w:r>
        <w:rPr>
          <w:rFonts w:hint="eastAsia" w:ascii="仿宋_GB2312" w:hAnsi="仿宋_GB2312" w:eastAsia="仿宋_GB2312" w:cs="仿宋_GB2312"/>
          <w:sz w:val="32"/>
          <w:szCs w:val="32"/>
        </w:rPr>
        <w:t>之日起生效，本合同一式</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份、乙方执贰份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具有同等法律效力</w:t>
      </w:r>
      <w:r>
        <w:rPr>
          <w:rFonts w:hint="eastAsia" w:ascii="仿宋_GB2312" w:hAnsi="仿宋_GB2312" w:eastAsia="仿宋_GB2312" w:cs="仿宋_GB2312"/>
          <w:sz w:val="32"/>
          <w:szCs w:val="32"/>
        </w:rPr>
        <w:t>。</w:t>
      </w:r>
    </w:p>
    <w:p w14:paraId="4F27DE8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（以下无合同正文）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1"/>
        <w:gridCol w:w="4031"/>
      </w:tblGrid>
      <w:tr w14:paraId="4701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noWrap w:val="0"/>
            <w:vAlign w:val="center"/>
          </w:tcPr>
          <w:p w14:paraId="4E23633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sz w:val="32"/>
                <w:szCs w:val="32"/>
              </w:rPr>
              <w:t>甲方：广西田七家化实业有限公司</w:t>
            </w:r>
          </w:p>
        </w:tc>
        <w:tc>
          <w:tcPr>
            <w:tcW w:w="5350" w:type="dxa"/>
            <w:noWrap w:val="0"/>
            <w:vAlign w:val="center"/>
          </w:tcPr>
          <w:p w14:paraId="2A5E190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sz w:val="32"/>
                <w:szCs w:val="32"/>
              </w:rPr>
              <w:t>乙方：</w:t>
            </w:r>
          </w:p>
        </w:tc>
      </w:tr>
      <w:tr w14:paraId="6D4F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070" w:type="dxa"/>
            <w:noWrap w:val="0"/>
            <w:vAlign w:val="center"/>
          </w:tcPr>
          <w:p w14:paraId="66C0249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sz w:val="32"/>
                <w:szCs w:val="32"/>
              </w:rPr>
              <w:t>地址：梧州市高新技术产业园区星和一路11号第1幢</w:t>
            </w:r>
          </w:p>
        </w:tc>
        <w:tc>
          <w:tcPr>
            <w:tcW w:w="5350" w:type="dxa"/>
            <w:noWrap w:val="0"/>
            <w:vAlign w:val="center"/>
          </w:tcPr>
          <w:p w14:paraId="34C9B4A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地址：</w:t>
            </w:r>
          </w:p>
        </w:tc>
      </w:tr>
      <w:tr w14:paraId="74A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noWrap w:val="0"/>
            <w:vAlign w:val="center"/>
          </w:tcPr>
          <w:p w14:paraId="5291D39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李毅</w:t>
            </w:r>
          </w:p>
        </w:tc>
        <w:tc>
          <w:tcPr>
            <w:tcW w:w="5350" w:type="dxa"/>
            <w:noWrap w:val="0"/>
            <w:vAlign w:val="center"/>
          </w:tcPr>
          <w:p w14:paraId="4DB4A16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sz w:val="32"/>
                <w:szCs w:val="32"/>
              </w:rPr>
              <w:t>法定代表人：</w:t>
            </w:r>
          </w:p>
        </w:tc>
      </w:tr>
      <w:tr w14:paraId="6B2F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70" w:type="dxa"/>
            <w:noWrap w:val="0"/>
            <w:vAlign w:val="center"/>
          </w:tcPr>
          <w:p w14:paraId="066BBC3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税号：91450400MA5P59LY2K</w:t>
            </w:r>
          </w:p>
        </w:tc>
        <w:tc>
          <w:tcPr>
            <w:tcW w:w="5350" w:type="dxa"/>
            <w:noWrap w:val="0"/>
            <w:vAlign w:val="center"/>
          </w:tcPr>
          <w:p w14:paraId="7A2B87E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税号：</w:t>
            </w:r>
          </w:p>
        </w:tc>
      </w:tr>
      <w:tr w14:paraId="4EB2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noWrap w:val="0"/>
            <w:vAlign w:val="center"/>
          </w:tcPr>
          <w:p w14:paraId="0DD787E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sz w:val="32"/>
                <w:szCs w:val="32"/>
              </w:rPr>
              <w:t>电话：0774-</w:t>
            </w:r>
            <w:r>
              <w:rPr>
                <w:rFonts w:hint="eastAsia" w:ascii="仿宋_GB2312" w:hAnsi="仿宋_GB2312" w:eastAsia="仿宋_GB2312" w:cs="仿宋_GB2312"/>
                <w:sz w:val="32"/>
                <w:szCs w:val="32"/>
                <w:lang w:val="en-US" w:eastAsia="zh-CN"/>
              </w:rPr>
              <w:t>3955526</w:t>
            </w:r>
          </w:p>
        </w:tc>
        <w:tc>
          <w:tcPr>
            <w:tcW w:w="5350" w:type="dxa"/>
            <w:noWrap w:val="0"/>
            <w:vAlign w:val="center"/>
          </w:tcPr>
          <w:p w14:paraId="3C92AC1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电话：</w:t>
            </w:r>
          </w:p>
        </w:tc>
      </w:tr>
      <w:tr w14:paraId="196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noWrap w:val="0"/>
            <w:vAlign w:val="center"/>
          </w:tcPr>
          <w:p w14:paraId="79025C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Cs/>
                <w:color w:val="000000"/>
                <w:sz w:val="32"/>
                <w:szCs w:val="32"/>
                <w:shd w:val="clear" w:color="auto" w:fill="FFFFFF"/>
              </w:rPr>
              <w:t>开户行：中国</w:t>
            </w:r>
            <w:r>
              <w:rPr>
                <w:rFonts w:hint="eastAsia" w:ascii="仿宋_GB2312" w:hAnsi="仿宋_GB2312" w:eastAsia="仿宋_GB2312" w:cs="仿宋_GB2312"/>
                <w:bCs/>
                <w:color w:val="000000"/>
                <w:sz w:val="32"/>
                <w:szCs w:val="32"/>
                <w:shd w:val="clear" w:color="auto" w:fill="FFFFFF"/>
                <w:lang w:val="en-US" w:eastAsia="zh-CN"/>
              </w:rPr>
              <w:t>银行梧州分行营业部</w:t>
            </w:r>
          </w:p>
        </w:tc>
        <w:tc>
          <w:tcPr>
            <w:tcW w:w="5350" w:type="dxa"/>
            <w:noWrap w:val="0"/>
            <w:vAlign w:val="center"/>
          </w:tcPr>
          <w:p w14:paraId="67D4AE2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开户行：</w:t>
            </w:r>
          </w:p>
        </w:tc>
      </w:tr>
      <w:tr w14:paraId="01D7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noWrap w:val="0"/>
            <w:vAlign w:val="center"/>
          </w:tcPr>
          <w:p w14:paraId="38DFB6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lang w:val="en-US" w:eastAsia="zh-CN"/>
              </w:rPr>
            </w:pPr>
            <w:r>
              <w:rPr>
                <w:rFonts w:hint="eastAsia" w:ascii="仿宋_GB2312" w:hAnsi="仿宋_GB2312" w:eastAsia="仿宋_GB2312" w:cs="仿宋_GB2312"/>
                <w:bCs/>
                <w:color w:val="000000"/>
                <w:sz w:val="32"/>
                <w:szCs w:val="32"/>
                <w:shd w:val="clear" w:color="auto" w:fill="FFFFFF"/>
              </w:rPr>
              <w:t>账号：</w:t>
            </w:r>
            <w:r>
              <w:rPr>
                <w:rFonts w:hint="eastAsia" w:ascii="仿宋_GB2312" w:hAnsi="仿宋_GB2312" w:eastAsia="仿宋_GB2312" w:cs="仿宋_GB2312"/>
                <w:bCs/>
                <w:color w:val="000000"/>
                <w:sz w:val="32"/>
                <w:szCs w:val="32"/>
                <w:shd w:val="clear" w:color="auto" w:fill="FFFFFF"/>
                <w:lang w:val="en-US" w:eastAsia="zh-CN"/>
              </w:rPr>
              <w:t>6210 8088 3285</w:t>
            </w:r>
          </w:p>
        </w:tc>
        <w:tc>
          <w:tcPr>
            <w:tcW w:w="5350" w:type="dxa"/>
            <w:noWrap w:val="0"/>
            <w:vAlign w:val="center"/>
          </w:tcPr>
          <w:p w14:paraId="509B4B5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账号：</w:t>
            </w:r>
          </w:p>
        </w:tc>
      </w:tr>
    </w:tbl>
    <w:p w14:paraId="720EDB3A">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p>
    <w:p w14:paraId="759F9BF8">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r>
        <w:rPr>
          <w:rStyle w:val="14"/>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18D"/>
    <w:multiLevelType w:val="singleLevel"/>
    <w:tmpl w:val="B5DDF1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4D41"/>
    <w:rsid w:val="034657B3"/>
    <w:rsid w:val="03720F8F"/>
    <w:rsid w:val="049A1CFF"/>
    <w:rsid w:val="0512788E"/>
    <w:rsid w:val="06D07119"/>
    <w:rsid w:val="08102B4F"/>
    <w:rsid w:val="08955281"/>
    <w:rsid w:val="08A26B0D"/>
    <w:rsid w:val="0C6951A7"/>
    <w:rsid w:val="0CA12B4F"/>
    <w:rsid w:val="0D6A049B"/>
    <w:rsid w:val="0DF16105"/>
    <w:rsid w:val="1196441C"/>
    <w:rsid w:val="126F08F1"/>
    <w:rsid w:val="13351AB3"/>
    <w:rsid w:val="184E0FA9"/>
    <w:rsid w:val="18D2654D"/>
    <w:rsid w:val="1A9A6727"/>
    <w:rsid w:val="1CFA6CD7"/>
    <w:rsid w:val="1D986D9F"/>
    <w:rsid w:val="1F1542B3"/>
    <w:rsid w:val="213252EF"/>
    <w:rsid w:val="24B26624"/>
    <w:rsid w:val="24C20D54"/>
    <w:rsid w:val="25620CCB"/>
    <w:rsid w:val="25C24D84"/>
    <w:rsid w:val="27CF5635"/>
    <w:rsid w:val="28A43873"/>
    <w:rsid w:val="2AF7102C"/>
    <w:rsid w:val="2DAE308B"/>
    <w:rsid w:val="2DE5725A"/>
    <w:rsid w:val="2F104DB2"/>
    <w:rsid w:val="31B17D18"/>
    <w:rsid w:val="35EA0E10"/>
    <w:rsid w:val="38BD2395"/>
    <w:rsid w:val="38C073F1"/>
    <w:rsid w:val="3C35766C"/>
    <w:rsid w:val="3FB84DD6"/>
    <w:rsid w:val="411A73CB"/>
    <w:rsid w:val="41BF18FD"/>
    <w:rsid w:val="42023D60"/>
    <w:rsid w:val="42A72EE0"/>
    <w:rsid w:val="43CF0940"/>
    <w:rsid w:val="45237196"/>
    <w:rsid w:val="45CA7611"/>
    <w:rsid w:val="46733805"/>
    <w:rsid w:val="46DC2693"/>
    <w:rsid w:val="48812F9E"/>
    <w:rsid w:val="49C56A6D"/>
    <w:rsid w:val="49D56585"/>
    <w:rsid w:val="4A716DF4"/>
    <w:rsid w:val="4B1521B7"/>
    <w:rsid w:val="4B7C7FD4"/>
    <w:rsid w:val="4B9F6E4A"/>
    <w:rsid w:val="4C8B2D5D"/>
    <w:rsid w:val="4DE65204"/>
    <w:rsid w:val="4E157897"/>
    <w:rsid w:val="4F876573"/>
    <w:rsid w:val="50D9766C"/>
    <w:rsid w:val="528E014E"/>
    <w:rsid w:val="52FE6B4C"/>
    <w:rsid w:val="535E583D"/>
    <w:rsid w:val="549C1833"/>
    <w:rsid w:val="576176AA"/>
    <w:rsid w:val="5A5305D0"/>
    <w:rsid w:val="5AD20FEA"/>
    <w:rsid w:val="5B70610D"/>
    <w:rsid w:val="5BC042CC"/>
    <w:rsid w:val="5C4F5402"/>
    <w:rsid w:val="5D1D22C5"/>
    <w:rsid w:val="5D9A32AE"/>
    <w:rsid w:val="5DD3489B"/>
    <w:rsid w:val="5F5F7E63"/>
    <w:rsid w:val="61DE2022"/>
    <w:rsid w:val="61F00FDB"/>
    <w:rsid w:val="620A72BB"/>
    <w:rsid w:val="6217432A"/>
    <w:rsid w:val="631742D7"/>
    <w:rsid w:val="67020BB2"/>
    <w:rsid w:val="67D22629"/>
    <w:rsid w:val="695928D6"/>
    <w:rsid w:val="6A1A2624"/>
    <w:rsid w:val="6B1B388E"/>
    <w:rsid w:val="6CD40BF2"/>
    <w:rsid w:val="71A072F4"/>
    <w:rsid w:val="71D1094E"/>
    <w:rsid w:val="739815BE"/>
    <w:rsid w:val="73FB2F08"/>
    <w:rsid w:val="74185868"/>
    <w:rsid w:val="764E2D78"/>
    <w:rsid w:val="775E7F9E"/>
    <w:rsid w:val="77D45F4A"/>
    <w:rsid w:val="77F008AA"/>
    <w:rsid w:val="78575701"/>
    <w:rsid w:val="798C6C5F"/>
    <w:rsid w:val="7B5B5703"/>
    <w:rsid w:val="7CA6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List 2"/>
    <w:basedOn w:val="1"/>
    <w:qFormat/>
    <w:uiPriority w:val="0"/>
    <w:pPr>
      <w:ind w:left="100" w:leftChars="200" w:hanging="200" w:hangingChars="200"/>
    </w:pPr>
    <w:rPr>
      <w:sz w:val="28"/>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表格文字"/>
    <w:basedOn w:val="1"/>
    <w:autoRedefine/>
    <w:qFormat/>
    <w:uiPriority w:val="0"/>
    <w:pPr>
      <w:spacing w:before="25" w:beforeLines="0" w:after="25" w:afterLines="0" w:line="240" w:lineRule="auto"/>
      <w:ind w:firstLine="0"/>
      <w:jc w:val="left"/>
    </w:pPr>
    <w:rPr>
      <w:bCs/>
      <w:spacing w:val="10"/>
      <w:kern w:val="0"/>
      <w:sz w:val="24"/>
    </w:rPr>
  </w:style>
  <w:style w:type="paragraph" w:styleId="13">
    <w:name w:val="List Paragraph"/>
    <w:basedOn w:val="1"/>
    <w:autoRedefine/>
    <w:qFormat/>
    <w:uiPriority w:val="34"/>
    <w:pPr>
      <w:ind w:firstLine="420" w:firstLineChars="200"/>
    </w:pPr>
  </w:style>
  <w:style w:type="character" w:customStyle="1" w:styleId="14">
    <w:name w:val="NormalCharacter"/>
    <w:link w:val="1"/>
    <w:autoRedefine/>
    <w:qFormat/>
    <w:uiPriority w:val="0"/>
    <w:rPr>
      <w:rFonts w:ascii="Calibri" w:hAnsi="Calibri" w:eastAsia="宋体" w:cs="Times New Roman"/>
      <w:kern w:val="2"/>
      <w:sz w:val="21"/>
      <w:szCs w:val="24"/>
      <w:lang w:val="en-US" w:eastAsia="zh-CN" w:bidi="ar-SA"/>
    </w:rPr>
  </w:style>
  <w:style w:type="paragraph" w:customStyle="1" w:styleId="15">
    <w:name w:val="PlainText"/>
    <w:basedOn w:val="1"/>
    <w:autoRedefine/>
    <w:qFormat/>
    <w:uiPriority w:val="0"/>
    <w:pPr>
      <w:widowControl/>
      <w:spacing w:line="360" w:lineRule="atLeast"/>
      <w:textAlignment w:val="baseline"/>
    </w:pPr>
    <w:rPr>
      <w:rFonts w:ascii="宋体" w:hAnsi="Courier New"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6050</Words>
  <Characters>6373</Characters>
  <Lines>0</Lines>
  <Paragraphs>0</Paragraphs>
  <TotalTime>24</TotalTime>
  <ScaleCrop>false</ScaleCrop>
  <LinksUpToDate>false</LinksUpToDate>
  <CharactersWithSpaces>7519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2025-05-07T02:09:00Z</dcterms:created>
  <dc:creator>Administrator</dc:creator>
  <cp:lastModifiedBy>Marvellous</cp:lastModifiedBy>
  <dcterms:modified xsi:type="dcterms:W3CDTF">2025-06-06T02:17:25Z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eyJoZGlkIjoiMzk2MTI3OGIzYmQ0NjZlNjM2ZmVmNGVjYjc0NTNiMWMiLCJ1c2VySWQiOiIzMzQxODY0MjMifQ==</vt:lpwstr>
  </property>
  <property fmtid="{D5CDD505-2E9C-101B-9397-08002B2CF9AE}" pid="4" name="ICV">
    <vt:lpwstr>59A1DFF895904BC2849C8031014C304A_13</vt:lpwstr>
  </property>
</Properties>
</file>