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AA1A7">
      <w:pPr>
        <w:pStyle w:val="15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RO 反渗透水处理设备采购项目询价公告</w:t>
      </w:r>
    </w:p>
    <w:p w14:paraId="3872333F"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广西双钱健康产业股份有限公司拟定于2025年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  进行RO反渗透水处理设备采购项目</w:t>
      </w:r>
      <w:r>
        <w:rPr>
          <w:rFonts w:hint="eastAsia" w:ascii="仿宋_GB2312" w:eastAsia="仿宋_GB2312"/>
          <w:bCs/>
          <w:sz w:val="32"/>
          <w:szCs w:val="32"/>
        </w:rPr>
        <w:t>公开挂网询价比选采购。现将具体事宜公告如下：</w:t>
      </w:r>
    </w:p>
    <w:p w14:paraId="0A8BD4DE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一、采购项目名称</w:t>
      </w:r>
    </w:p>
    <w:p w14:paraId="40C008DD">
      <w:pPr>
        <w:ind w:left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RO 反渗透水处理设备采购项目</w:t>
      </w:r>
      <w:bookmarkStart w:id="0" w:name="_GoBack"/>
      <w:bookmarkEnd w:id="0"/>
    </w:p>
    <w:p w14:paraId="26CA278B">
      <w:pPr>
        <w:ind w:left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二、采购标的概况</w:t>
      </w:r>
    </w:p>
    <w:p w14:paraId="30322495">
      <w:pPr>
        <w:ind w:left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1、采购标的内容</w:t>
      </w:r>
    </w:p>
    <w:p w14:paraId="14A03422">
      <w:pPr>
        <w:ind w:left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5T/时 RO 反渗透水处理设备（下称水处理设备）1套，含水处理设备主机1套、1年的使用耗材。项目控制价为12万元，超过12万元的报价视为无效报价。</w:t>
      </w:r>
    </w:p>
    <w:p w14:paraId="4FECABDE">
      <w:pPr>
        <w:ind w:left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2、技术要求</w:t>
      </w:r>
    </w:p>
    <w:p w14:paraId="231D8668">
      <w:pPr>
        <w:ind w:left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2.1水处理设备的设计制造应符合《反渗透水处理设备标准》GB/T 19249 </w:t>
      </w:r>
      <w:r>
        <w:rPr>
          <w:rFonts w:ascii="仿宋_GB2312" w:eastAsia="仿宋_GB2312"/>
          <w:bCs/>
          <w:sz w:val="32"/>
          <w:szCs w:val="32"/>
        </w:rPr>
        <w:t>–</w:t>
      </w:r>
      <w:r>
        <w:rPr>
          <w:rFonts w:hint="eastAsia" w:ascii="仿宋_GB2312" w:eastAsia="仿宋_GB2312"/>
          <w:bCs/>
          <w:sz w:val="32"/>
          <w:szCs w:val="32"/>
        </w:rPr>
        <w:t xml:space="preserve"> 2017。</w:t>
      </w:r>
    </w:p>
    <w:p w14:paraId="4E3E3720">
      <w:pPr>
        <w:ind w:left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2.2 制水能力应≥5T/h，产出水电导率应低于10us/cm。</w:t>
      </w:r>
    </w:p>
    <w:p w14:paraId="0873B502">
      <w:pPr>
        <w:ind w:left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2.3 水处理设备应配备5级过滤，应充分过滤原水中的泥沙、胶体悬浮物、有机物、余氯、异色、异物、水垢水碱（钙镁离子）、红虫线虫、细菌等。</w:t>
      </w:r>
    </w:p>
    <w:p w14:paraId="38FCE0CD">
      <w:pPr>
        <w:ind w:left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2.4 水处理设备应具备反冲洗功能，当设备运行一定时间后可自动对渗透膜进行反冲洗，以延长渗透膜使用寿命。</w:t>
      </w:r>
    </w:p>
    <w:p w14:paraId="5E4EF4A1">
      <w:pPr>
        <w:ind w:left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2.5我司自备容积为15T的原水罐并将原水通过水泵输送至水处理设备进水处。</w:t>
      </w:r>
    </w:p>
    <w:p w14:paraId="777EB5F1">
      <w:pPr>
        <w:ind w:left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2.6 我司自备容积为20T的纯水罐，水罐入口高度约6m，制水机所产反渗透水通过水泵输送至纯水罐。输送过程采用纯水灌液位高度来控制原水输送泵、制水机、纯水输送泵的启停。</w:t>
      </w:r>
    </w:p>
    <w:p w14:paraId="35AEEAAA">
      <w:pPr>
        <w:ind w:left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2.7 水处理设备应具备智能触控屏，通过触控屏实现设备的所有操作，并具备实时在线监测水质功能。</w:t>
      </w:r>
    </w:p>
    <w:p w14:paraId="060BC1C6">
      <w:pPr>
        <w:ind w:left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2.8 水处理设备尺寸应满足我司指定位置安装，安装位置见附件1。</w:t>
      </w:r>
    </w:p>
    <w:p w14:paraId="579E7D8E">
      <w:pPr>
        <w:ind w:left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2.9 水处理设备机架、过滤器外壳应采用304或以上级别不锈钢制作。</w:t>
      </w:r>
    </w:p>
    <w:p w14:paraId="5DC1AB35">
      <w:pPr>
        <w:ind w:left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3、水处理设备质量要求</w:t>
      </w:r>
    </w:p>
    <w:p w14:paraId="4BB1CC9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3.1产品质量符合国家有关行业标准，配套附件齐全。</w:t>
      </w:r>
    </w:p>
    <w:p w14:paraId="7F01CEA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3.2报价单位严格按照买方提供的要求供货，满足买方设备使用要求。</w:t>
      </w:r>
    </w:p>
    <w:p w14:paraId="16EB7357"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4、验收标准</w:t>
      </w:r>
    </w:p>
    <w:p w14:paraId="67ABFB92">
      <w:pPr>
        <w:ind w:left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设备到货安装调试后正常运行15日为验收合格。</w:t>
      </w:r>
    </w:p>
    <w:p w14:paraId="7D5C56A5">
      <w:pPr>
        <w:ind w:left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5、送货地点</w:t>
      </w:r>
    </w:p>
    <w:p w14:paraId="029F9BAF">
      <w:pPr>
        <w:ind w:left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广西梧州市工业园区工业大道1号。</w:t>
      </w:r>
    </w:p>
    <w:p w14:paraId="77B42305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7、交货期</w:t>
      </w:r>
    </w:p>
    <w:p w14:paraId="54B07D0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收到预付款7个工作日内。</w:t>
      </w:r>
    </w:p>
    <w:p w14:paraId="063367A7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8、结算方式</w:t>
      </w:r>
    </w:p>
    <w:p w14:paraId="7D1C187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订合同后买方支付合同总金额30%预付款，供方设备制造完成并经FAT合格后支付总额50%提货款，供货方安装、调试完成，经买方验收合格后，卖方向买方提供符合买方要求的13%增值税专用发票，支付合同总金额的20%作为验收款。</w:t>
      </w:r>
    </w:p>
    <w:p w14:paraId="20B0957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9、售后服务</w:t>
      </w:r>
    </w:p>
    <w:p w14:paraId="3C7F98B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水处理设备</w:t>
      </w:r>
      <w:r>
        <w:rPr>
          <w:rFonts w:hint="eastAsia" w:ascii="仿宋_GB2312" w:eastAsia="仿宋_GB2312"/>
          <w:sz w:val="32"/>
          <w:szCs w:val="32"/>
        </w:rPr>
        <w:t>验收合格之日起一年内为质保期，质保期内设备出现任何故障由均有设备供应商负责解决。</w:t>
      </w:r>
    </w:p>
    <w:p w14:paraId="064DD5B1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三、报价方需具备的资质及要求</w:t>
      </w:r>
    </w:p>
    <w:p w14:paraId="428A765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bCs/>
          <w:sz w:val="32"/>
          <w:szCs w:val="32"/>
        </w:rPr>
        <w:t>必须为独立企业法人，具有增值税一般纳税人资格的相关企业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4EB31F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（二）具有</w:t>
      </w:r>
      <w:r>
        <w:rPr>
          <w:rFonts w:hint="eastAsia" w:ascii="仿宋_GB2312" w:eastAsia="仿宋_GB2312"/>
          <w:bCs/>
          <w:sz w:val="32"/>
          <w:szCs w:val="32"/>
        </w:rPr>
        <w:t>RO 反渗透水处理设备</w:t>
      </w:r>
      <w:r>
        <w:rPr>
          <w:rFonts w:hint="eastAsia" w:ascii="仿宋_GB2312" w:eastAsia="仿宋_GB2312"/>
          <w:sz w:val="32"/>
          <w:szCs w:val="32"/>
        </w:rPr>
        <w:t>生产或销售能力。</w:t>
      </w:r>
    </w:p>
    <w:p w14:paraId="5DE981D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（三）必须信用良好，没有不良信用记录。</w:t>
      </w:r>
    </w:p>
    <w:p w14:paraId="1BC67F4A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四、中选单位的确定（本采购项目遵循“最低投标价法”原则）</w:t>
      </w:r>
    </w:p>
    <w:p w14:paraId="42CA8D8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 遵循“最低价中选”原则，根据有效报价由低到高进行排名，有效报价最低排名第一。</w:t>
      </w:r>
    </w:p>
    <w:p w14:paraId="6FA4A2B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 如出现有效报价并列第一，我方将进行议价，视议价结果确定最终排名。</w:t>
      </w:r>
    </w:p>
    <w:p w14:paraId="6AE1DE9D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五、报价须知</w:t>
      </w:r>
    </w:p>
    <w:p w14:paraId="76261B4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 报价截止时间</w:t>
      </w:r>
    </w:p>
    <w:p w14:paraId="2EF06DF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自本公告发布之日起5天（含星期六日）内接受报价，逾期则视为无效报价。</w:t>
      </w:r>
    </w:p>
    <w:p w14:paraId="58B6B4F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 报价要求</w:t>
      </w:r>
    </w:p>
    <w:p w14:paraId="7448DEE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2.1报价须提供的文件如下（以下文件均要求加盖公章）</w:t>
      </w:r>
    </w:p>
    <w:p w14:paraId="2A9B9A0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报价方案及设备参数（含运费，需开据13%增值税专用发票）。</w:t>
      </w:r>
    </w:p>
    <w:p w14:paraId="2E711094">
      <w:pPr>
        <w:ind w:firstLine="640" w:firstLineChars="200"/>
        <w:rPr>
          <w:rFonts w:ascii="宋体" w:hAnsi="宋体" w:cs="宋体"/>
          <w:sz w:val="24"/>
        </w:rPr>
      </w:pPr>
      <w:r>
        <w:rPr>
          <w:rFonts w:hint="eastAsia" w:ascii="仿宋_GB2312" w:eastAsia="仿宋_GB2312"/>
          <w:sz w:val="32"/>
          <w:szCs w:val="32"/>
        </w:rPr>
        <w:t>2.2报价接收邮箱：</w:t>
      </w:r>
      <w:r>
        <w:fldChar w:fldCharType="begin"/>
      </w:r>
      <w:r>
        <w:instrText xml:space="preserve"> HYPERLINK "mailto:sqahsbb@wz-zh.com"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sqahsbb@wz-zh.com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 w14:paraId="4295D84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2.3未尽事宜可联系李主管，联系电话：0774-3939129。</w:t>
      </w:r>
    </w:p>
    <w:p w14:paraId="7BDCD74B">
      <w:pPr>
        <w:ind w:firstLine="640" w:firstLineChars="200"/>
        <w:rPr>
          <w:rFonts w:ascii="仿宋_GB2312" w:eastAsia="仿宋_GB2312"/>
          <w:bCs/>
          <w:color w:val="FF0000"/>
          <w:sz w:val="32"/>
          <w:szCs w:val="32"/>
        </w:rPr>
      </w:pPr>
    </w:p>
    <w:p w14:paraId="4E7DB90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 w14:paraId="62887FF0">
      <w:pPr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3766185"/>
            <wp:effectExtent l="19050" t="19050" r="21590" b="24765"/>
            <wp:docPr id="10766247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2478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618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331569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0BC8C57E">
            <w:pPr>
              <w:pStyle w:val="1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23C61E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8E"/>
    <w:rsid w:val="00022045"/>
    <w:rsid w:val="0004150A"/>
    <w:rsid w:val="000B3AB9"/>
    <w:rsid w:val="000E16FF"/>
    <w:rsid w:val="00195943"/>
    <w:rsid w:val="001F66E7"/>
    <w:rsid w:val="00212E1A"/>
    <w:rsid w:val="00215590"/>
    <w:rsid w:val="002279FE"/>
    <w:rsid w:val="002549F7"/>
    <w:rsid w:val="0026520A"/>
    <w:rsid w:val="002D3727"/>
    <w:rsid w:val="00307BA5"/>
    <w:rsid w:val="00323E34"/>
    <w:rsid w:val="004D16B4"/>
    <w:rsid w:val="004D7ED1"/>
    <w:rsid w:val="004E3C54"/>
    <w:rsid w:val="00613BBF"/>
    <w:rsid w:val="00644692"/>
    <w:rsid w:val="00707A83"/>
    <w:rsid w:val="007825AF"/>
    <w:rsid w:val="007D795A"/>
    <w:rsid w:val="00826D83"/>
    <w:rsid w:val="009059AE"/>
    <w:rsid w:val="00933076"/>
    <w:rsid w:val="009B07E2"/>
    <w:rsid w:val="00A55C4C"/>
    <w:rsid w:val="00A9359B"/>
    <w:rsid w:val="00AB3D3A"/>
    <w:rsid w:val="00AD7910"/>
    <w:rsid w:val="00B6284B"/>
    <w:rsid w:val="00BA3382"/>
    <w:rsid w:val="00C64E7B"/>
    <w:rsid w:val="00C96ECD"/>
    <w:rsid w:val="00CB3D88"/>
    <w:rsid w:val="00CF7B76"/>
    <w:rsid w:val="00D00F8B"/>
    <w:rsid w:val="00D1348E"/>
    <w:rsid w:val="00D2711F"/>
    <w:rsid w:val="00D6027B"/>
    <w:rsid w:val="00DA0E53"/>
    <w:rsid w:val="00ED75F3"/>
    <w:rsid w:val="00EE2B2C"/>
    <w:rsid w:val="00FF627E"/>
    <w:rsid w:val="282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9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标题 1 Char"/>
    <w:basedOn w:val="18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Char"/>
    <w:basedOn w:val="18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Char"/>
    <w:basedOn w:val="18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Char"/>
    <w:basedOn w:val="18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Char"/>
    <w:basedOn w:val="18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Char"/>
    <w:basedOn w:val="18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Char"/>
    <w:basedOn w:val="18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Char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Char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Char"/>
    <w:basedOn w:val="18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Char"/>
    <w:basedOn w:val="18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Char"/>
    <w:basedOn w:val="18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Char"/>
    <w:basedOn w:val="18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Char"/>
    <w:basedOn w:val="18"/>
    <w:link w:val="13"/>
    <w:qFormat/>
    <w:uiPriority w:val="99"/>
    <w:rPr>
      <w:sz w:val="18"/>
      <w:szCs w:val="18"/>
    </w:rPr>
  </w:style>
  <w:style w:type="character" w:customStyle="1" w:styleId="38">
    <w:name w:val="页脚 Char"/>
    <w:basedOn w:val="18"/>
    <w:link w:val="12"/>
    <w:qFormat/>
    <w:uiPriority w:val="99"/>
    <w:rPr>
      <w:sz w:val="18"/>
      <w:szCs w:val="18"/>
    </w:rPr>
  </w:style>
  <w:style w:type="character" w:customStyle="1" w:styleId="39">
    <w:name w:val="批注框文本 Char"/>
    <w:basedOn w:val="18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1171</Words>
  <Characters>1277</Characters>
  <Lines>9</Lines>
  <Paragraphs>2</Paragraphs>
  <TotalTime>408</TotalTime>
  <ScaleCrop>false</ScaleCrop>
  <LinksUpToDate>false</LinksUpToDate>
  <CharactersWithSpaces>1298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2025-05-08T06:09:00Z</dcterms:created>
  <dc:creator>炎均 李</dc:creator>
  <cp:lastModifiedBy>lucy</cp:lastModifiedBy>
  <dcterms:modified xsi:type="dcterms:W3CDTF">2025-07-02T00:37:14Z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eyJoZGlkIjoiMjliNThhMjU0NGMzMGNkZGY0MWM5YmMzNThhZjg3OTEiLCJ1c2VySWQiOiIyNzc5NTg1OTAifQ==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6C83658040FE4C63834A97BD4DDAE416_12</vt:lpwstr>
  </property>
</Properties>
</file>